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line="360" w:lineRule="auto"/>
        <w:rPr/>
      </w:pPr>
      <w:bookmarkStart w:colFirst="0" w:colLast="0" w:name="_heading=h.mwpto1hk6pb5" w:id="0"/>
      <w:bookmarkEnd w:id="0"/>
      <w:r w:rsidDel="00000000" w:rsidR="00000000" w:rsidRPr="00000000">
        <w:rPr>
          <w:rtl w:val="0"/>
        </w:rPr>
        <w:t xml:space="preserve">Tööleht “Teismeliste keel”</w:t>
      </w:r>
    </w:p>
    <w:p w:rsidR="00000000" w:rsidDel="00000000" w:rsidP="00000000" w:rsidRDefault="00000000" w:rsidRPr="00000000" w14:paraId="00000002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Tere tulemast noortekeele teemalisse videoloengusse! 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Siinne tööleht aitab sul kinnistada loengus kuuldut. Tööleht sisaldab mitmesuguseid kirjalikke ja aruteluülesandeid, samuti lisaülesandeid ning loengus kasutatud mõistete seletusi. Tööleht sobib kasutamiseks alates 7. klassist. 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Loeng valmis Tartu Ülikooli projektide “Teismeliste keel Eestis”(2019–2023) ja “Digiajastu keel: suulised ja tšätivestlused” (2024–2027) raames. Vaata ka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i w:val="1"/>
            <w:color w:val="1155cc"/>
            <w:sz w:val="20"/>
            <w:szCs w:val="20"/>
            <w:u w:val="single"/>
            <w:rtl w:val="0"/>
          </w:rPr>
          <w:t xml:space="preserve">www.teismelistekeel.ee</w:t>
        </w:r>
      </w:hyperlink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 ja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i w:val="1"/>
            <w:color w:val="1155cc"/>
            <w:sz w:val="20"/>
            <w:szCs w:val="20"/>
            <w:u w:val="single"/>
            <w:rtl w:val="0"/>
          </w:rPr>
          <w:t xml:space="preserve">www.sisu.ut./dak</w:t>
        </w:r>
      </w:hyperlink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rHeight w:val="470" w:hRule="atLeast"/>
          <w:tblHeader w:val="0"/>
        </w:trPr>
        <w:tc>
          <w:tcPr>
            <w:gridSpan w:val="2"/>
            <w:tcBorders>
              <w:top w:color="000000" w:space="0" w:sz="12" w:val="dashed"/>
              <w:left w:color="000000" w:space="0" w:sz="12" w:val="dashed"/>
              <w:bottom w:color="999999" w:space="0" w:sz="8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Style w:val="Heading1"/>
              <w:widowControl w:val="0"/>
              <w:spacing w:line="276" w:lineRule="auto"/>
              <w:rPr>
                <w:b w:val="1"/>
              </w:rPr>
            </w:pPr>
            <w:bookmarkStart w:colFirst="0" w:colLast="0" w:name="_heading=h.1502cff049xb" w:id="1"/>
            <w:bookmarkEnd w:id="1"/>
            <w:r w:rsidDel="00000000" w:rsidR="00000000" w:rsidRPr="00000000">
              <w:rPr>
                <w:b w:val="1"/>
                <w:rtl w:val="0"/>
              </w:rPr>
              <w:t xml:space="preserve">Mõisted (tähestikulises järjekorras) ja nende tähendused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8" w:val="single"/>
              <w:left w:color="000000" w:space="0" w:sz="12" w:val="dashed"/>
              <w:bottom w:color="000000" w:space="0" w:sz="12" w:val="dashed"/>
              <w:right w:color="999999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andmed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tekstiline või arvuline info kellegi või millegi kohta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emoji/emotikon/tujukuju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veebisuhtluses kasutatav piltmärk</w:t>
            </w:r>
          </w:p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empiiriline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põhineb tõendatavatel andmetel</w:t>
            </w:r>
          </w:p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helisalvestis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 | andmekandjale (nt diktofonile) jäädvustatud hääl, heli</w:t>
            </w:r>
          </w:p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intensiivistajad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omadus- ja määrsõnade juurde kuuluvad sõnad, mis muudavad sõna omadust või määra  (nt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2"/>
                <w:szCs w:val="22"/>
                <w:rtl w:val="0"/>
              </w:rPr>
              <w:t xml:space="preserve">täiega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2"/>
                <w:szCs w:val="22"/>
                <w:rtl w:val="0"/>
              </w:rPr>
              <w:t xml:space="preserve">rets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järjeotsimine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sobiva sõna või väljendi otsimine, millele eelneb pausi täitev häälitsus (nt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2"/>
                <w:szCs w:val="22"/>
                <w:rtl w:val="0"/>
              </w:rPr>
              <w:t xml:space="preserve">ee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2"/>
                <w:szCs w:val="22"/>
                <w:rtl w:val="0"/>
              </w:rPr>
              <w:t xml:space="preserve">mm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keelekorpus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kirjalikest või suulistest tekstidest koosnev andmekogu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kiirsuhtlusäpp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mobiili- või arvutirakendus, mis võimaldab vahetut suhtlust vestluspartneriga (nt Facebook Messenger või Snapchat)</w:t>
            </w:r>
          </w:p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kirjalik keel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 | keel, mida kirjutatakse</w:t>
            </w:r>
          </w:p>
          <w:p w:rsidR="00000000" w:rsidDel="00000000" w:rsidP="00000000" w:rsidRDefault="00000000" w:rsidRPr="00000000" w14:paraId="00000015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koodivahetus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kahe või enama keele(variandi) vahelduv või kooskasutus ühes lauses või vestluses </w:t>
            </w:r>
          </w:p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kvotatiiv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tsitaatsõna, mille kaudu vahendatakse kas enda või kellegi teise öeldut või mõeldut (nt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2"/>
                <w:szCs w:val="22"/>
                <w:rtl w:val="0"/>
              </w:rPr>
              <w:t xml:space="preserve">nagu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)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000000" w:space="0" w:sz="12" w:val="dashed"/>
              <w:right w:color="000000" w:space="0" w:sz="12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lühend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sõna või väljendi lühendvorm (nt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2"/>
                <w:szCs w:val="22"/>
                <w:rtl w:val="0"/>
              </w:rPr>
              <w:t xml:space="preserve">lih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2"/>
                <w:szCs w:val="22"/>
                <w:rtl w:val="0"/>
              </w:rPr>
              <w:t xml:space="preserve">jh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netikeel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internetis/veebis kasutatav keel</w:t>
            </w:r>
          </w:p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noortekeel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 | keel, mida kasutavad noored, ennekõike teismelised </w:t>
            </w:r>
          </w:p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rahvateadus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andmete kogumise viis, kus andmeid koguvad peamiselt uuritavad ise</w:t>
            </w:r>
          </w:p>
          <w:p w:rsidR="00000000" w:rsidDel="00000000" w:rsidP="00000000" w:rsidRDefault="00000000" w:rsidRPr="00000000" w14:paraId="0000001B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register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kasutuskeskne keelevariant, mida iseloomustab eripärane sõnavara, lauseehitus jne (nt sisuloojate keel)</w:t>
            </w:r>
          </w:p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representatiivne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mingit kogumit hästi esindav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släng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mingile sotsiaalsele rühmale omane keele kasutamise viis, avaldub peamiselt eripärases sõnavaras</w:t>
            </w:r>
          </w:p>
          <w:p w:rsidR="00000000" w:rsidDel="00000000" w:rsidP="00000000" w:rsidRDefault="00000000" w:rsidRPr="00000000" w14:paraId="0000001E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suhtluspartikkel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 | suhtluses eri ülesandeid täitev sõnarühm (nt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2"/>
                <w:szCs w:val="22"/>
                <w:rtl w:val="0"/>
              </w:rPr>
              <w:t xml:space="preserve">mhm, noh, jajah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 jt) </w:t>
            </w:r>
          </w:p>
          <w:p w:rsidR="00000000" w:rsidDel="00000000" w:rsidP="00000000" w:rsidRDefault="00000000" w:rsidRPr="00000000" w14:paraId="0000001F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suuline keel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keel, mida kõneldakse suuliselt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transkribeerimine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suulise kõne viimine kirjalikule kujule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tšätikeel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kiirsuhtlusrakendustes kasutatav keel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vandesõna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sõna, mida kasutatakse tugevate emotsioonide väljendamiseks (nt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2"/>
                <w:szCs w:val="22"/>
                <w:rtl w:val="0"/>
              </w:rPr>
              <w:t xml:space="preserve">kurat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vestlusfunktsioon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| ülesanne, mida sõna täidab vestluses (nt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2"/>
                <w:szCs w:val="22"/>
                <w:rtl w:val="0"/>
              </w:rPr>
              <w:t xml:space="preserve">emotsioonide väljendamine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spacing w:line="360" w:lineRule="auto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36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spacing w:line="360" w:lineRule="auto"/>
        <w:rPr>
          <w:b w:val="0"/>
        </w:rPr>
      </w:pPr>
      <w:bookmarkStart w:colFirst="0" w:colLast="0" w:name="_heading=h.3mnvj96uxr9a" w:id="2"/>
      <w:bookmarkEnd w:id="2"/>
      <w:r w:rsidDel="00000000" w:rsidR="00000000" w:rsidRPr="00000000">
        <w:rPr>
          <w:b w:val="1"/>
          <w:rtl w:val="0"/>
        </w:rPr>
        <w:t xml:space="preserve">ÜLESANDED </w:t>
      </w:r>
      <w:r w:rsidDel="00000000" w:rsidR="00000000" w:rsidRPr="00000000">
        <w:rPr>
          <w:b w:val="0"/>
          <w:i w:val="1"/>
          <w:rtl w:val="0"/>
        </w:rPr>
        <w:t xml:space="preserve">(Täida videoloengu ajal)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2"/>
        <w:rPr>
          <w:b w:val="0"/>
        </w:rPr>
      </w:pPr>
      <w:bookmarkStart w:colFirst="0" w:colLast="0" w:name="_heading=h.wnkq0qgg2vje" w:id="3"/>
      <w:bookmarkEnd w:id="3"/>
      <w:r w:rsidDel="00000000" w:rsidR="00000000" w:rsidRPr="00000000">
        <w:rPr>
          <w:b w:val="1"/>
          <w:rtl w:val="0"/>
        </w:rPr>
        <w:t xml:space="preserve">Ülesanne 1</w:t>
      </w:r>
      <w:r w:rsidDel="00000000" w:rsidR="00000000" w:rsidRPr="00000000">
        <w:rPr>
          <w:b w:val="0"/>
          <w:rtl w:val="0"/>
        </w:rPr>
        <w:t xml:space="preserve">: Mida uurib keeleteadus? Vaata videot ja täida lüngad.</w:t>
      </w:r>
    </w:p>
    <w:p w:rsidR="00000000" w:rsidDel="00000000" w:rsidP="00000000" w:rsidRDefault="00000000" w:rsidRPr="00000000" w14:paraId="0000002A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Keeleteadus uurib kõike, mis on seotud …………………………………………………………..</w:t>
      </w:r>
    </w:p>
    <w:p w:rsidR="00000000" w:rsidDel="00000000" w:rsidP="00000000" w:rsidRDefault="00000000" w:rsidRPr="00000000" w14:paraId="0000002C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……………………………………………………………………………………………………..</w:t>
      </w:r>
    </w:p>
    <w:p w:rsidR="00000000" w:rsidDel="00000000" w:rsidP="00000000" w:rsidRDefault="00000000" w:rsidRPr="00000000" w14:paraId="0000002D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Keeleteadus uurib näiteks keele ………………….…….., ………………….…….., …………….</w:t>
      </w:r>
    </w:p>
    <w:p w:rsidR="00000000" w:rsidDel="00000000" w:rsidP="00000000" w:rsidRDefault="00000000" w:rsidRPr="00000000" w14:paraId="0000002E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…….…….., ………………….…….., ………………….…….., ………………….…….., ……...</w:t>
      </w:r>
    </w:p>
    <w:p w:rsidR="00000000" w:rsidDel="00000000" w:rsidP="00000000" w:rsidRDefault="00000000" w:rsidRPr="00000000" w14:paraId="0000002F">
      <w:pPr>
        <w:spacing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…………….…….. ja ………………….……..... Seejuures on keskmes ………………………… …………………….. ehk see, kuidas inimesed päriselt räägivad, kirjutavad ja keelest aru saavad.</w:t>
      </w:r>
    </w:p>
    <w:p w:rsidR="00000000" w:rsidDel="00000000" w:rsidP="00000000" w:rsidRDefault="00000000" w:rsidRPr="00000000" w14:paraId="00000030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2"/>
        <w:spacing w:line="360" w:lineRule="auto"/>
        <w:rPr>
          <w:b w:val="0"/>
        </w:rPr>
      </w:pPr>
      <w:bookmarkStart w:colFirst="0" w:colLast="0" w:name="_heading=h.iflo3aafxgyb" w:id="4"/>
      <w:bookmarkEnd w:id="4"/>
      <w:r w:rsidDel="00000000" w:rsidR="00000000" w:rsidRPr="00000000">
        <w:rPr>
          <w:b w:val="1"/>
          <w:rtl w:val="0"/>
        </w:rPr>
        <w:t xml:space="preserve">Ülesanne 2</w:t>
      </w:r>
      <w:r w:rsidDel="00000000" w:rsidR="00000000" w:rsidRPr="00000000">
        <w:rPr>
          <w:b w:val="0"/>
          <w:rtl w:val="0"/>
        </w:rPr>
        <w:t xml:space="preserve">: Mis iseloomustab noortekeelt? Aruta kõigepealt pinginaabriga, seejärel klassiga. Täienda räägitu põhjal mõistekaarti, vajadusel lisa nooli juurde.</w:t>
      </w:r>
    </w:p>
    <w:p w:rsidR="00000000" w:rsidDel="00000000" w:rsidP="00000000" w:rsidRDefault="00000000" w:rsidRPr="00000000" w14:paraId="00000032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mc:AlternateContent>
          <mc:Choice Requires="wpg">
            <w:drawing>
              <wp:inline distB="114300" distT="114300" distL="114300" distR="114300">
                <wp:extent cx="3208020" cy="2365796"/>
                <wp:effectExtent b="0" l="0" r="0" t="0"/>
                <wp:docPr id="187627513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741975" y="2597600"/>
                          <a:ext cx="3208020" cy="2365796"/>
                          <a:chOff x="3741975" y="2597600"/>
                          <a:chExt cx="3208050" cy="2364800"/>
                        </a:xfrm>
                      </wpg:grpSpPr>
                      <wpg:grpSp>
                        <wpg:cNvGrpSpPr/>
                        <wpg:grpSpPr>
                          <a:xfrm>
                            <a:off x="3741990" y="2597616"/>
                            <a:ext cx="3208020" cy="2364769"/>
                            <a:chOff x="3076700" y="1938750"/>
                            <a:chExt cx="5755925" cy="42401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076700" y="1938750"/>
                              <a:ext cx="5755925" cy="4240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4057500" y="3097875"/>
                              <a:ext cx="3497100" cy="1684200"/>
                            </a:xfrm>
                            <a:prstGeom prst="wedgeRoundRectCallout">
                              <a:avLst>
                                <a:gd fmla="val -31303" name="adj1"/>
                                <a:gd fmla="val 85290" name="adj2"/>
                                <a:gd fmla="val 0" name="adj3"/>
                              </a:avLst>
                            </a:prstGeom>
                            <a:solidFill>
                              <a:srgbClr val="EFEFEF"/>
                            </a:solidFill>
                            <a:ln cap="flat" cmpd="sng" w="2857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3830809" y="3042751"/>
                              <a:ext cx="4012200" cy="1684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40"/>
                                    <w:vertAlign w:val="baseline"/>
                                  </w:rPr>
                                  <w:t xml:space="preserve">Mis iseloomustab noortekeelt?</w:t>
                                </w: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 flipH="1">
                              <a:off x="7479500" y="1938775"/>
                              <a:ext cx="1214400" cy="126600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2857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len="med" w="med" type="stealth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 rot="10800000">
                              <a:off x="7479600" y="4696875"/>
                              <a:ext cx="1353000" cy="146220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2857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len="med" w="med" type="stealth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>
                              <a:off x="3155975" y="1938775"/>
                              <a:ext cx="968400" cy="121650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2857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len="med" w="med" type="stealth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CnPr/>
                          <wps:spPr>
                            <a:xfrm flipH="1" rot="10800000">
                              <a:off x="3076725" y="4690875"/>
                              <a:ext cx="1093500" cy="148800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2857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len="med" w="med" type="stealth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3208020" cy="2365796"/>
                <wp:effectExtent b="0" l="0" r="0" t="0"/>
                <wp:docPr id="1876275136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08020" cy="2365796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36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36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36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2"/>
        <w:spacing w:line="360" w:lineRule="auto"/>
        <w:rPr>
          <w:b w:val="0"/>
        </w:rPr>
        <w:sectPr>
          <w:headerReference r:id="rId10" w:type="default"/>
          <w:footerReference r:id="rId11" w:type="default"/>
          <w:pgSz w:h="15840" w:w="12240" w:orient="portrait"/>
          <w:pgMar w:bottom="1440" w:top="1440" w:left="1440" w:right="1440" w:header="720" w:footer="720"/>
          <w:pgNumType w:start="1"/>
        </w:sectPr>
      </w:pPr>
      <w:bookmarkStart w:colFirst="0" w:colLast="0" w:name="_heading=h.rthacf7bgglk" w:id="5"/>
      <w:bookmarkEnd w:id="5"/>
      <w:r w:rsidDel="00000000" w:rsidR="00000000" w:rsidRPr="00000000">
        <w:rPr>
          <w:b w:val="1"/>
          <w:rtl w:val="0"/>
        </w:rPr>
        <w:t xml:space="preserve">Ülesanne 3</w:t>
      </w:r>
      <w:r w:rsidDel="00000000" w:rsidR="00000000" w:rsidRPr="00000000">
        <w:rPr>
          <w:b w:val="0"/>
          <w:rtl w:val="0"/>
        </w:rPr>
        <w:t xml:space="preserve">: Tutvu järgmiste joonistega ning vasta jooniste all olevatele küsimustele. </w:t>
      </w:r>
    </w:p>
    <w:p w:rsidR="00000000" w:rsidDel="00000000" w:rsidP="00000000" w:rsidRDefault="00000000" w:rsidRPr="00000000" w14:paraId="0000003B">
      <w:pPr>
        <w:spacing w:line="360" w:lineRule="auto"/>
        <w:jc w:val="center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</w:rPr>
        <w:drawing>
          <wp:inline distB="0" distT="0" distL="0" distR="0">
            <wp:extent cx="3171136" cy="1933620"/>
            <wp:effectExtent b="0" l="0" r="0" t="0"/>
            <wp:docPr descr="A graph of a bar chart&#10;&#10;Description automatically generated" id="1876275139" name="image2.png"/>
            <a:graphic>
              <a:graphicData uri="http://schemas.openxmlformats.org/drawingml/2006/picture">
                <pic:pic>
                  <pic:nvPicPr>
                    <pic:cNvPr descr="A graph of a bar chart&#10;&#10;Description automatically generated" id="0" name="image2.png"/>
                    <pic:cNvPicPr preferRelativeResize="0"/>
                  </pic:nvPicPr>
                  <pic:blipFill>
                    <a:blip r:embed="rId12"/>
                    <a:srcRect b="0" l="2342" r="3517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71136" cy="19336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360" w:lineRule="auto"/>
        <w:jc w:val="center"/>
        <w:rPr>
          <w:rFonts w:ascii="Times New Roman" w:cs="Times New Roman" w:eastAsia="Times New Roman" w:hAnsi="Times New Roman"/>
          <w:i w:val="1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0"/>
          <w:szCs w:val="20"/>
          <w:rtl w:val="0"/>
        </w:rPr>
        <w:t xml:space="preserve">Joonis 1. TeKE projektis osale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jate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0"/>
          <w:szCs w:val="20"/>
          <w:rtl w:val="0"/>
        </w:rPr>
        <w:t xml:space="preserve"> sugu ja vanus</w:t>
      </w:r>
    </w:p>
    <w:p w:rsidR="00000000" w:rsidDel="00000000" w:rsidP="00000000" w:rsidRDefault="00000000" w:rsidRPr="00000000" w14:paraId="0000003D">
      <w:pPr>
        <w:spacing w:line="360" w:lineRule="auto"/>
        <w:jc w:val="center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</w:rPr>
        <w:drawing>
          <wp:inline distB="0" distT="0" distL="0" distR="0">
            <wp:extent cx="2908935" cy="1881687"/>
            <wp:effectExtent b="0" l="0" r="0" t="0"/>
            <wp:docPr descr="A map of different colored states&#10;&#10;Description automatically generated" id="1876275140" name="image1.png"/>
            <a:graphic>
              <a:graphicData uri="http://schemas.openxmlformats.org/drawingml/2006/picture">
                <pic:pic>
                  <pic:nvPicPr>
                    <pic:cNvPr descr="A map of different colored states&#10;&#10;Description automatically generated" id="0" name="image1.png"/>
                    <pic:cNvPicPr preferRelativeResize="0"/>
                  </pic:nvPicPr>
                  <pic:blipFill>
                    <a:blip r:embed="rId13"/>
                    <a:srcRect b="0" l="3395" r="3858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08935" cy="18816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360" w:lineRule="auto"/>
        <w:jc w:val="center"/>
        <w:rPr>
          <w:rFonts w:ascii="Times New Roman" w:cs="Times New Roman" w:eastAsia="Times New Roman" w:hAnsi="Times New Roman"/>
          <w:i w:val="1"/>
          <w:color w:val="000000"/>
          <w:sz w:val="20"/>
          <w:szCs w:val="20"/>
        </w:rPr>
        <w:sectPr>
          <w:type w:val="continuous"/>
          <w:pgSz w:h="15840" w:w="12240" w:orient="portrait"/>
          <w:pgMar w:bottom="1440" w:top="1440" w:left="1440" w:right="1440" w:header="720" w:footer="720"/>
          <w:cols w:equalWidth="0" w:num="2">
            <w:col w:space="720" w:w="4320"/>
            <w:col w:space="0" w:w="4320"/>
          </w:cols>
        </w:sect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0"/>
          <w:szCs w:val="20"/>
          <w:rtl w:val="0"/>
        </w:rPr>
        <w:t xml:space="preserve">Joonis 2. TeKE projektis osale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jate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0"/>
          <w:szCs w:val="20"/>
          <w:rtl w:val="0"/>
        </w:rPr>
        <w:t xml:space="preserve">eluko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ht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Mis vanuses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noori osales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projektis kõige rohkem?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Arutle, m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iks just sellest vanusest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right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 xml:space="preserve">…………………………………………………………………………………………</w:t>
      </w:r>
    </w:p>
    <w:p w:rsidR="00000000" w:rsidDel="00000000" w:rsidP="00000000" w:rsidRDefault="00000000" w:rsidRPr="00000000" w14:paraId="00000042">
      <w:pPr>
        <w:spacing w:line="36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…………………………………………………………………………………………</w:t>
      </w:r>
    </w:p>
    <w:p w:rsidR="00000000" w:rsidDel="00000000" w:rsidP="00000000" w:rsidRDefault="00000000" w:rsidRPr="00000000" w14:paraId="00000043">
      <w:pPr>
        <w:spacing w:line="36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…………………………………………………………………………………………</w:t>
      </w:r>
    </w:p>
    <w:p w:rsidR="00000000" w:rsidDel="00000000" w:rsidP="00000000" w:rsidRDefault="00000000" w:rsidRPr="00000000" w14:paraId="00000044">
      <w:pPr>
        <w:spacing w:line="36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…………………………………………………………………………………………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Kas projektis osales rohkem tüdrukuid või poisse? M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iks see võis nii olla?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…………………………………………………………………………………………</w:t>
      </w:r>
    </w:p>
    <w:p w:rsidR="00000000" w:rsidDel="00000000" w:rsidP="00000000" w:rsidRDefault="00000000" w:rsidRPr="00000000" w14:paraId="00000048">
      <w:pPr>
        <w:spacing w:line="36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…………………………………………………………………………………………</w:t>
      </w:r>
    </w:p>
    <w:p w:rsidR="00000000" w:rsidDel="00000000" w:rsidP="00000000" w:rsidRDefault="00000000" w:rsidRPr="00000000" w14:paraId="00000049">
      <w:pPr>
        <w:spacing w:line="36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…………………………………………………………………………………………</w:t>
      </w:r>
    </w:p>
    <w:p w:rsidR="00000000" w:rsidDel="00000000" w:rsidP="00000000" w:rsidRDefault="00000000" w:rsidRPr="00000000" w14:paraId="0000004A">
      <w:pPr>
        <w:spacing w:line="36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…………………………………………………………………………………………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itmest maakonnast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olid osalejad pärit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? Millised maakonnad ei osalenud projektis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</w:r>
    </w:p>
    <w:p w:rsidR="00000000" w:rsidDel="00000000" w:rsidP="00000000" w:rsidRDefault="00000000" w:rsidRPr="00000000" w14:paraId="0000004D">
      <w:pPr>
        <w:spacing w:line="36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…………………………………………………………………………………………</w:t>
      </w:r>
    </w:p>
    <w:p w:rsidR="00000000" w:rsidDel="00000000" w:rsidP="00000000" w:rsidRDefault="00000000" w:rsidRPr="00000000" w14:paraId="0000004E">
      <w:pPr>
        <w:spacing w:line="36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…………………………………………………………………………………………</w:t>
      </w:r>
    </w:p>
    <w:p w:rsidR="00000000" w:rsidDel="00000000" w:rsidP="00000000" w:rsidRDefault="00000000" w:rsidRPr="00000000" w14:paraId="0000004F">
      <w:pPr>
        <w:spacing w:line="36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…………………………………………………………………………………………</w:t>
      </w:r>
    </w:p>
    <w:p w:rsidR="00000000" w:rsidDel="00000000" w:rsidP="00000000" w:rsidRDefault="00000000" w:rsidRPr="00000000" w14:paraId="00000050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Style w:val="Heading2"/>
        <w:spacing w:line="360" w:lineRule="auto"/>
        <w:rPr>
          <w:b w:val="0"/>
        </w:rPr>
      </w:pPr>
      <w:bookmarkStart w:colFirst="0" w:colLast="0" w:name="_heading=h.bpqcmvf5aiq" w:id="6"/>
      <w:bookmarkEnd w:id="6"/>
      <w:r w:rsidDel="00000000" w:rsidR="00000000" w:rsidRPr="00000000">
        <w:rPr>
          <w:b w:val="1"/>
          <w:rtl w:val="0"/>
        </w:rPr>
        <w:t xml:space="preserve">Ülesanne 4</w:t>
      </w:r>
      <w:r w:rsidDel="00000000" w:rsidR="00000000" w:rsidRPr="00000000">
        <w:rPr>
          <w:b w:val="0"/>
          <w:rtl w:val="0"/>
        </w:rPr>
        <w:t xml:space="preserve">: Koosta ise noortekeele sõnastik. Nimeta neid sõnu, mida kasutad koos sõpradega. Võrdle oma sõnastikku teiste klassikaaslatega.</w:t>
      </w:r>
    </w:p>
    <w:p w:rsidR="00000000" w:rsidDel="00000000" w:rsidP="00000000" w:rsidRDefault="00000000" w:rsidRPr="00000000" w14:paraId="00000052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5"/>
        <w:gridCol w:w="4675"/>
        <w:tblGridChange w:id="0">
          <w:tblGrid>
            <w:gridCol w:w="4675"/>
            <w:gridCol w:w="467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12" w:val="dashed"/>
              <w:left w:color="000000" w:space="0" w:sz="12" w:val="dashed"/>
              <w:bottom w:color="999999" w:space="0" w:sz="4" w:val="single"/>
              <w:right w:color="999999" w:space="0" w:sz="4" w:val="single"/>
            </w:tcBorders>
            <w:shd w:fill="efefef" w:val="clear"/>
          </w:tcPr>
          <w:p w:rsidR="00000000" w:rsidDel="00000000" w:rsidP="00000000" w:rsidRDefault="00000000" w:rsidRPr="00000000" w14:paraId="0000005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Sõna</w:t>
            </w:r>
          </w:p>
        </w:tc>
        <w:tc>
          <w:tcPr>
            <w:tcBorders>
              <w:top w:color="000000" w:space="0" w:sz="12" w:val="dashed"/>
              <w:left w:color="999999" w:space="0" w:sz="4" w:val="single"/>
              <w:bottom w:color="999999" w:space="0" w:sz="4" w:val="single"/>
              <w:right w:color="000000" w:space="0" w:sz="12" w:val="dashed"/>
            </w:tcBorders>
            <w:shd w:fill="efefef" w:val="clear"/>
          </w:tcPr>
          <w:p w:rsidR="00000000" w:rsidDel="00000000" w:rsidP="00000000" w:rsidRDefault="00000000" w:rsidRPr="00000000" w14:paraId="0000005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Tähendus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4" w:val="single"/>
              <w:left w:color="000000" w:space="0" w:sz="12" w:val="dashed"/>
              <w:bottom w:color="999999" w:space="0" w:sz="4" w:val="single"/>
              <w:right w:color="999999" w:space="0" w:sz="4" w:val="single"/>
            </w:tcBorders>
          </w:tcPr>
          <w:p w:rsidR="00000000" w:rsidDel="00000000" w:rsidP="00000000" w:rsidRDefault="00000000" w:rsidRPr="00000000" w14:paraId="00000055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000000" w:space="0" w:sz="12" w:val="dashed"/>
            </w:tcBorders>
          </w:tcPr>
          <w:p w:rsidR="00000000" w:rsidDel="00000000" w:rsidP="00000000" w:rsidRDefault="00000000" w:rsidRPr="00000000" w14:paraId="00000056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4" w:val="single"/>
              <w:left w:color="000000" w:space="0" w:sz="12" w:val="dashed"/>
              <w:bottom w:color="999999" w:space="0" w:sz="4" w:val="single"/>
              <w:right w:color="999999" w:space="0" w:sz="4" w:val="single"/>
            </w:tcBorders>
          </w:tcPr>
          <w:p w:rsidR="00000000" w:rsidDel="00000000" w:rsidP="00000000" w:rsidRDefault="00000000" w:rsidRPr="00000000" w14:paraId="00000057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000000" w:space="0" w:sz="12" w:val="dashed"/>
            </w:tcBorders>
          </w:tcPr>
          <w:p w:rsidR="00000000" w:rsidDel="00000000" w:rsidP="00000000" w:rsidRDefault="00000000" w:rsidRPr="00000000" w14:paraId="00000058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4" w:val="single"/>
              <w:left w:color="000000" w:space="0" w:sz="12" w:val="dashed"/>
              <w:bottom w:color="999999" w:space="0" w:sz="4" w:val="single"/>
              <w:right w:color="999999" w:space="0" w:sz="4" w:val="single"/>
            </w:tcBorders>
          </w:tcPr>
          <w:p w:rsidR="00000000" w:rsidDel="00000000" w:rsidP="00000000" w:rsidRDefault="00000000" w:rsidRPr="00000000" w14:paraId="00000059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000000" w:space="0" w:sz="12" w:val="dashed"/>
            </w:tcBorders>
          </w:tcPr>
          <w:p w:rsidR="00000000" w:rsidDel="00000000" w:rsidP="00000000" w:rsidRDefault="00000000" w:rsidRPr="00000000" w14:paraId="0000005A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4" w:val="single"/>
              <w:left w:color="000000" w:space="0" w:sz="12" w:val="dashed"/>
              <w:bottom w:color="999999" w:space="0" w:sz="4" w:val="single"/>
              <w:right w:color="999999" w:space="0" w:sz="4" w:val="single"/>
            </w:tcBorders>
          </w:tcPr>
          <w:p w:rsidR="00000000" w:rsidDel="00000000" w:rsidP="00000000" w:rsidRDefault="00000000" w:rsidRPr="00000000" w14:paraId="0000005B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000000" w:space="0" w:sz="12" w:val="dashed"/>
            </w:tcBorders>
          </w:tcPr>
          <w:p w:rsidR="00000000" w:rsidDel="00000000" w:rsidP="00000000" w:rsidRDefault="00000000" w:rsidRPr="00000000" w14:paraId="0000005C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4" w:val="single"/>
              <w:left w:color="000000" w:space="0" w:sz="12" w:val="dashed"/>
              <w:bottom w:color="999999" w:space="0" w:sz="4" w:val="single"/>
              <w:right w:color="999999" w:space="0" w:sz="4" w:val="single"/>
            </w:tcBorders>
          </w:tcPr>
          <w:p w:rsidR="00000000" w:rsidDel="00000000" w:rsidP="00000000" w:rsidRDefault="00000000" w:rsidRPr="00000000" w14:paraId="0000005D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000000" w:space="0" w:sz="12" w:val="dashed"/>
            </w:tcBorders>
          </w:tcPr>
          <w:p w:rsidR="00000000" w:rsidDel="00000000" w:rsidP="00000000" w:rsidRDefault="00000000" w:rsidRPr="00000000" w14:paraId="0000005E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4" w:val="single"/>
              <w:left w:color="000000" w:space="0" w:sz="12" w:val="dashed"/>
              <w:bottom w:color="999999" w:space="0" w:sz="4" w:val="single"/>
              <w:right w:color="999999" w:space="0" w:sz="4" w:val="single"/>
            </w:tcBorders>
          </w:tcPr>
          <w:p w:rsidR="00000000" w:rsidDel="00000000" w:rsidP="00000000" w:rsidRDefault="00000000" w:rsidRPr="00000000" w14:paraId="0000005F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000000" w:space="0" w:sz="12" w:val="dashed"/>
            </w:tcBorders>
          </w:tcPr>
          <w:p w:rsidR="00000000" w:rsidDel="00000000" w:rsidP="00000000" w:rsidRDefault="00000000" w:rsidRPr="00000000" w14:paraId="00000060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4" w:val="single"/>
              <w:left w:color="000000" w:space="0" w:sz="12" w:val="dashed"/>
              <w:bottom w:color="999999" w:space="0" w:sz="4" w:val="single"/>
              <w:right w:color="999999" w:space="0" w:sz="4" w:val="single"/>
            </w:tcBorders>
          </w:tcPr>
          <w:p w:rsidR="00000000" w:rsidDel="00000000" w:rsidP="00000000" w:rsidRDefault="00000000" w:rsidRPr="00000000" w14:paraId="00000061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000000" w:space="0" w:sz="12" w:val="dashed"/>
            </w:tcBorders>
          </w:tcPr>
          <w:p w:rsidR="00000000" w:rsidDel="00000000" w:rsidP="00000000" w:rsidRDefault="00000000" w:rsidRPr="00000000" w14:paraId="00000062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4" w:val="single"/>
              <w:left w:color="000000" w:space="0" w:sz="12" w:val="dashed"/>
              <w:bottom w:color="999999" w:space="0" w:sz="4" w:val="single"/>
              <w:right w:color="999999" w:space="0" w:sz="4" w:val="single"/>
            </w:tcBorders>
          </w:tcPr>
          <w:p w:rsidR="00000000" w:rsidDel="00000000" w:rsidP="00000000" w:rsidRDefault="00000000" w:rsidRPr="00000000" w14:paraId="00000063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000000" w:space="0" w:sz="12" w:val="dashed"/>
            </w:tcBorders>
          </w:tcPr>
          <w:p w:rsidR="00000000" w:rsidDel="00000000" w:rsidP="00000000" w:rsidRDefault="00000000" w:rsidRPr="00000000" w14:paraId="00000064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4" w:val="single"/>
              <w:left w:color="000000" w:space="0" w:sz="12" w:val="dashed"/>
              <w:bottom w:color="000000" w:space="0" w:sz="12" w:val="dashed"/>
              <w:right w:color="999999" w:space="0" w:sz="4" w:val="single"/>
            </w:tcBorders>
          </w:tcPr>
          <w:p w:rsidR="00000000" w:rsidDel="00000000" w:rsidP="00000000" w:rsidRDefault="00000000" w:rsidRPr="00000000" w14:paraId="00000065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000000" w:space="0" w:sz="12" w:val="dashed"/>
              <w:right w:color="000000" w:space="0" w:sz="12" w:val="dashed"/>
            </w:tcBorders>
          </w:tcPr>
          <w:p w:rsidR="00000000" w:rsidDel="00000000" w:rsidP="00000000" w:rsidRDefault="00000000" w:rsidRPr="00000000" w14:paraId="00000066">
            <w:pPr>
              <w:spacing w:line="3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7">
      <w:pPr>
        <w:spacing w:line="36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Style w:val="Heading2"/>
        <w:spacing w:line="360" w:lineRule="auto"/>
        <w:rPr>
          <w:rFonts w:ascii="Times New Roman" w:cs="Times New Roman" w:eastAsia="Times New Roman" w:hAnsi="Times New Roman"/>
        </w:rPr>
      </w:pPr>
      <w:bookmarkStart w:colFirst="0" w:colLast="0" w:name="_heading=h.qlkd38jij9ip" w:id="7"/>
      <w:bookmarkEnd w:id="7"/>
      <w:r w:rsidDel="00000000" w:rsidR="00000000" w:rsidRPr="00000000">
        <w:rPr>
          <w:b w:val="1"/>
          <w:rtl w:val="0"/>
        </w:rPr>
        <w:t xml:space="preserve">Ülesanne 5</w:t>
      </w:r>
      <w:r w:rsidDel="00000000" w:rsidR="00000000" w:rsidRPr="00000000">
        <w:rPr>
          <w:b w:val="0"/>
          <w:rtl w:val="0"/>
        </w:rPr>
        <w:t xml:space="preserve">: Täienda allolevat tabelit. Mis on tšätikeelel ühist suulise keelega? Mille poolest sarnaneb tšätikeel kirjalikule keelele?</w:t>
      </w: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2"/>
            <w:tcBorders>
              <w:top w:color="000000" w:space="0" w:sz="12" w:val="dashed"/>
              <w:left w:color="000000" w:space="0" w:sz="12" w:val="dashed"/>
              <w:bottom w:color="999999" w:space="0" w:sz="8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Tšätikeele sarnasused…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999999" w:space="0" w:sz="8" w:val="single"/>
              <w:left w:color="000000" w:space="0" w:sz="12" w:val="dashed"/>
              <w:bottom w:color="999999" w:space="0" w:sz="8" w:val="single"/>
              <w:right w:color="999999" w:space="0" w:sz="8" w:val="single"/>
            </w:tcBorders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…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suulise keelega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000000" w:space="0" w:sz="12" w:val="dashed"/>
            </w:tcBorders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…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kirjaliku keelega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999999" w:space="0" w:sz="8" w:val="single"/>
              <w:left w:color="000000" w:space="0" w:sz="12" w:val="dashed"/>
              <w:bottom w:color="000000" w:space="0" w:sz="12" w:val="dashed"/>
              <w:right w:color="999999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000000" w:space="0" w:sz="12" w:val="dashed"/>
              <w:right w:color="000000" w:space="0" w:sz="12" w:val="dash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4">
      <w:pPr>
        <w:pStyle w:val="Heading1"/>
        <w:spacing w:line="360" w:lineRule="auto"/>
        <w:rPr>
          <w:b w:val="0"/>
          <w:i w:val="1"/>
        </w:rPr>
      </w:pPr>
      <w:bookmarkStart w:colFirst="0" w:colLast="0" w:name="_heading=h.6hflnpcs9vl" w:id="8"/>
      <w:bookmarkEnd w:id="8"/>
      <w:r w:rsidDel="00000000" w:rsidR="00000000" w:rsidRPr="00000000">
        <w:rPr>
          <w:b w:val="1"/>
          <w:rtl w:val="0"/>
        </w:rPr>
        <w:t xml:space="preserve">LISAÜLESANDED*</w:t>
      </w:r>
      <w:r w:rsidDel="00000000" w:rsidR="00000000" w:rsidRPr="00000000">
        <w:rPr>
          <w:i w:val="1"/>
          <w:rtl w:val="0"/>
        </w:rPr>
        <w:t xml:space="preserve"> </w:t>
      </w:r>
      <w:r w:rsidDel="00000000" w:rsidR="00000000" w:rsidRPr="00000000">
        <w:rPr>
          <w:b w:val="0"/>
          <w:i w:val="1"/>
          <w:rtl w:val="0"/>
        </w:rPr>
        <w:t xml:space="preserve">(Täida pärast videoloengut)</w:t>
      </w:r>
    </w:p>
    <w:p w:rsidR="00000000" w:rsidDel="00000000" w:rsidP="00000000" w:rsidRDefault="00000000" w:rsidRPr="00000000" w14:paraId="00000075">
      <w:pPr>
        <w:spacing w:line="36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Style w:val="Heading2"/>
        <w:spacing w:line="360" w:lineRule="auto"/>
        <w:rPr>
          <w:b w:val="0"/>
        </w:rPr>
      </w:pPr>
      <w:bookmarkStart w:colFirst="0" w:colLast="0" w:name="_heading=h.wz46rerq7iof" w:id="9"/>
      <w:bookmarkEnd w:id="9"/>
      <w:r w:rsidDel="00000000" w:rsidR="00000000" w:rsidRPr="00000000">
        <w:rPr>
          <w:b w:val="1"/>
          <w:rtl w:val="0"/>
        </w:rPr>
        <w:t xml:space="preserve">Lisaülesanne 1*</w:t>
      </w:r>
      <w:r w:rsidDel="00000000" w:rsidR="00000000" w:rsidRPr="00000000">
        <w:rPr>
          <w:b w:val="0"/>
          <w:rtl w:val="0"/>
        </w:rPr>
        <w:t xml:space="preserve">: Loe läbi allolev suuline vestluskatkend. Leia ja jooni alla kõik tekstis esinevad ingliskeelsused. Võrdle oma leide pinginaabriga. Aruta kogu klassiga, miks kasutatakse ingliskeelseid sõnu eestikeelses vestluses.</w:t>
      </w:r>
    </w:p>
    <w:p w:rsidR="00000000" w:rsidDel="00000000" w:rsidP="00000000" w:rsidRDefault="00000000" w:rsidRPr="00000000" w14:paraId="00000078">
      <w:pPr>
        <w:spacing w:line="360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line="360" w:lineRule="auto"/>
        <w:ind w:left="0" w:firstLine="0"/>
        <w:rPr>
          <w:rFonts w:ascii="Times New Roman" w:cs="Times New Roman" w:eastAsia="Times New Roman" w:hAnsi="Times New Roman"/>
          <w:i w:val="1"/>
          <w:color w:val="18171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81717"/>
          <w:rtl w:val="0"/>
        </w:rPr>
        <w:t xml:space="preserve">Ann</w:t>
      </w:r>
      <w:r w:rsidDel="00000000" w:rsidR="00000000" w:rsidRPr="00000000">
        <w:rPr>
          <w:rFonts w:ascii="Times New Roman" w:cs="Times New Roman" w:eastAsia="Times New Roman" w:hAnsi="Times New Roman"/>
          <w:color w:val="181717"/>
          <w:rtl w:val="0"/>
        </w:rPr>
        <w:t xml:space="preserve">: </w:t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181717"/>
          <w:rtl w:val="0"/>
        </w:rPr>
        <w:t xml:space="preserve">ja see oli nagu, täiega see vaib oli nagu mu papsi ja selle vahel oli täiega khuul esiteks, </w:t>
      </w:r>
    </w:p>
    <w:p w:rsidR="00000000" w:rsidDel="00000000" w:rsidP="00000000" w:rsidRDefault="00000000" w:rsidRPr="00000000" w14:paraId="0000007A">
      <w:pPr>
        <w:spacing w:line="360" w:lineRule="auto"/>
        <w:ind w:left="0" w:firstLine="720"/>
        <w:rPr>
          <w:rFonts w:ascii="Times New Roman" w:cs="Times New Roman" w:eastAsia="Times New Roman" w:hAnsi="Times New Roman"/>
          <w:i w:val="1"/>
          <w:color w:val="181717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181717"/>
          <w:rtl w:val="0"/>
        </w:rPr>
        <w:t xml:space="preserve">mu paps tahtis nagu kätt suruda</w:t>
      </w:r>
    </w:p>
    <w:p w:rsidR="00000000" w:rsidDel="00000000" w:rsidP="00000000" w:rsidRDefault="00000000" w:rsidRPr="00000000" w14:paraId="0000007B">
      <w:pPr>
        <w:spacing w:line="360" w:lineRule="auto"/>
        <w:rPr>
          <w:rFonts w:ascii="Times New Roman" w:cs="Times New Roman" w:eastAsia="Times New Roman" w:hAnsi="Times New Roman"/>
          <w:i w:val="1"/>
          <w:color w:val="18171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81717"/>
          <w:rtl w:val="0"/>
        </w:rPr>
        <w:t xml:space="preserve">Kadri</w:t>
      </w:r>
      <w:r w:rsidDel="00000000" w:rsidR="00000000" w:rsidRPr="00000000">
        <w:rPr>
          <w:rFonts w:ascii="Times New Roman" w:cs="Times New Roman" w:eastAsia="Times New Roman" w:hAnsi="Times New Roman"/>
          <w:color w:val="181717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181717"/>
          <w:rtl w:val="0"/>
        </w:rPr>
        <w:t xml:space="preserve">mhmh</w:t>
      </w:r>
    </w:p>
    <w:p w:rsidR="00000000" w:rsidDel="00000000" w:rsidP="00000000" w:rsidRDefault="00000000" w:rsidRPr="00000000" w14:paraId="0000007C">
      <w:pPr>
        <w:spacing w:line="360" w:lineRule="auto"/>
        <w:rPr>
          <w:rFonts w:ascii="Times New Roman" w:cs="Times New Roman" w:eastAsia="Times New Roman" w:hAnsi="Times New Roman"/>
          <w:i w:val="1"/>
          <w:color w:val="18171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81717"/>
          <w:rtl w:val="0"/>
        </w:rPr>
        <w:t xml:space="preserve">Ann</w:t>
      </w:r>
      <w:r w:rsidDel="00000000" w:rsidR="00000000" w:rsidRPr="00000000">
        <w:rPr>
          <w:rFonts w:ascii="Times New Roman" w:cs="Times New Roman" w:eastAsia="Times New Roman" w:hAnsi="Times New Roman"/>
          <w:color w:val="181717"/>
          <w:rtl w:val="0"/>
        </w:rPr>
        <w:t xml:space="preserve">: </w:t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181717"/>
          <w:rtl w:val="0"/>
        </w:rPr>
        <w:t xml:space="preserve">või, või nagu</w:t>
      </w:r>
    </w:p>
    <w:p w:rsidR="00000000" w:rsidDel="00000000" w:rsidP="00000000" w:rsidRDefault="00000000" w:rsidRPr="00000000" w14:paraId="0000007D">
      <w:pPr>
        <w:spacing w:line="360" w:lineRule="auto"/>
        <w:rPr>
          <w:rFonts w:ascii="Times New Roman" w:cs="Times New Roman" w:eastAsia="Times New Roman" w:hAnsi="Times New Roman"/>
          <w:i w:val="1"/>
          <w:color w:val="18171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81717"/>
          <w:rtl w:val="0"/>
        </w:rPr>
        <w:t xml:space="preserve">Kadri</w:t>
      </w:r>
      <w:r w:rsidDel="00000000" w:rsidR="00000000" w:rsidRPr="00000000">
        <w:rPr>
          <w:rFonts w:ascii="Times New Roman" w:cs="Times New Roman" w:eastAsia="Times New Roman" w:hAnsi="Times New Roman"/>
          <w:color w:val="181717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181717"/>
          <w:rtl w:val="0"/>
        </w:rPr>
        <w:t xml:space="preserve">patsu</w:t>
      </w:r>
    </w:p>
    <w:p w:rsidR="00000000" w:rsidDel="00000000" w:rsidP="00000000" w:rsidRDefault="00000000" w:rsidRPr="00000000" w14:paraId="0000007E">
      <w:pPr>
        <w:spacing w:line="360" w:lineRule="auto"/>
        <w:rPr>
          <w:rFonts w:ascii="Times New Roman" w:cs="Times New Roman" w:eastAsia="Times New Roman" w:hAnsi="Times New Roman"/>
          <w:i w:val="1"/>
          <w:color w:val="18171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81717"/>
          <w:rtl w:val="0"/>
        </w:rPr>
        <w:t xml:space="preserve">Ann</w:t>
      </w:r>
      <w:r w:rsidDel="00000000" w:rsidR="00000000" w:rsidRPr="00000000">
        <w:rPr>
          <w:rFonts w:ascii="Times New Roman" w:cs="Times New Roman" w:eastAsia="Times New Roman" w:hAnsi="Times New Roman"/>
          <w:color w:val="181717"/>
          <w:rtl w:val="0"/>
        </w:rPr>
        <w:t xml:space="preserve">: </w:t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181717"/>
          <w:rtl w:val="0"/>
        </w:rPr>
        <w:t xml:space="preserve">hai faivi teha on ju</w:t>
      </w:r>
    </w:p>
    <w:p w:rsidR="00000000" w:rsidDel="00000000" w:rsidP="00000000" w:rsidRDefault="00000000" w:rsidRPr="00000000" w14:paraId="0000007F">
      <w:pPr>
        <w:spacing w:line="360" w:lineRule="auto"/>
        <w:rPr>
          <w:rFonts w:ascii="Times New Roman" w:cs="Times New Roman" w:eastAsia="Times New Roman" w:hAnsi="Times New Roman"/>
          <w:i w:val="1"/>
          <w:color w:val="18171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81717"/>
          <w:rtl w:val="0"/>
        </w:rPr>
        <w:t xml:space="preserve">Kadri</w:t>
      </w:r>
      <w:r w:rsidDel="00000000" w:rsidR="00000000" w:rsidRPr="00000000">
        <w:rPr>
          <w:rFonts w:ascii="Times New Roman" w:cs="Times New Roman" w:eastAsia="Times New Roman" w:hAnsi="Times New Roman"/>
          <w:color w:val="181717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181717"/>
          <w:rtl w:val="0"/>
        </w:rPr>
        <w:t xml:space="preserve">jah patsu</w:t>
      </w:r>
    </w:p>
    <w:p w:rsidR="00000000" w:rsidDel="00000000" w:rsidP="00000000" w:rsidRDefault="00000000" w:rsidRPr="00000000" w14:paraId="00000080">
      <w:pPr>
        <w:spacing w:line="360" w:lineRule="auto"/>
        <w:rPr>
          <w:rFonts w:ascii="Times New Roman" w:cs="Times New Roman" w:eastAsia="Times New Roman" w:hAnsi="Times New Roman"/>
          <w:i w:val="1"/>
          <w:color w:val="18171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81717"/>
          <w:rtl w:val="0"/>
        </w:rPr>
        <w:t xml:space="preserve">Ann</w:t>
      </w:r>
      <w:r w:rsidDel="00000000" w:rsidR="00000000" w:rsidRPr="00000000">
        <w:rPr>
          <w:rFonts w:ascii="Times New Roman" w:cs="Times New Roman" w:eastAsia="Times New Roman" w:hAnsi="Times New Roman"/>
          <w:color w:val="181717"/>
          <w:rtl w:val="0"/>
        </w:rPr>
        <w:t xml:space="preserve">: </w:t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181717"/>
          <w:rtl w:val="0"/>
        </w:rPr>
        <w:t xml:space="preserve">aga see tahtis rusik-, või nagu, nagu fist bampi teha</w:t>
      </w:r>
    </w:p>
    <w:p w:rsidR="00000000" w:rsidDel="00000000" w:rsidP="00000000" w:rsidRDefault="00000000" w:rsidRPr="00000000" w14:paraId="00000081">
      <w:pPr>
        <w:spacing w:line="360" w:lineRule="auto"/>
        <w:rPr>
          <w:rFonts w:ascii="Times New Roman" w:cs="Times New Roman" w:eastAsia="Times New Roman" w:hAnsi="Times New Roman"/>
          <w:i w:val="1"/>
          <w:color w:val="18171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81717"/>
          <w:rtl w:val="0"/>
        </w:rPr>
        <w:t xml:space="preserve">Kadri</w:t>
      </w:r>
      <w:r w:rsidDel="00000000" w:rsidR="00000000" w:rsidRPr="00000000">
        <w:rPr>
          <w:rFonts w:ascii="Times New Roman" w:cs="Times New Roman" w:eastAsia="Times New Roman" w:hAnsi="Times New Roman"/>
          <w:color w:val="181717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181717"/>
          <w:rtl w:val="0"/>
        </w:rPr>
        <w:t xml:space="preserve">mhmh</w:t>
      </w:r>
    </w:p>
    <w:p w:rsidR="00000000" w:rsidDel="00000000" w:rsidP="00000000" w:rsidRDefault="00000000" w:rsidRPr="00000000" w14:paraId="00000082">
      <w:pPr>
        <w:spacing w:line="360" w:lineRule="auto"/>
        <w:rPr>
          <w:rFonts w:ascii="Times New Roman" w:cs="Times New Roman" w:eastAsia="Times New Roman" w:hAnsi="Times New Roman"/>
          <w:i w:val="1"/>
          <w:color w:val="18171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81717"/>
          <w:rtl w:val="0"/>
        </w:rPr>
        <w:t xml:space="preserve">Ann</w:t>
      </w:r>
      <w:r w:rsidDel="00000000" w:rsidR="00000000" w:rsidRPr="00000000">
        <w:rPr>
          <w:rFonts w:ascii="Times New Roman" w:cs="Times New Roman" w:eastAsia="Times New Roman" w:hAnsi="Times New Roman"/>
          <w:color w:val="181717"/>
          <w:rtl w:val="0"/>
        </w:rPr>
        <w:t xml:space="preserve">: </w:t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181717"/>
          <w:rtl w:val="0"/>
        </w:rPr>
        <w:t xml:space="preserve">ja see oli nii avkvard see käis mingi mitu korda ma olin nagu et okei lihtsalt tehke midagi </w:t>
      </w:r>
    </w:p>
    <w:p w:rsidR="00000000" w:rsidDel="00000000" w:rsidP="00000000" w:rsidRDefault="00000000" w:rsidRPr="00000000" w14:paraId="00000083">
      <w:pPr>
        <w:spacing w:line="360" w:lineRule="auto"/>
        <w:ind w:firstLine="720"/>
        <w:rPr>
          <w:rFonts w:ascii="Times New Roman" w:cs="Times New Roman" w:eastAsia="Times New Roman" w:hAnsi="Times New Roman"/>
          <w:i w:val="1"/>
          <w:color w:val="181717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181717"/>
          <w:rtl w:val="0"/>
        </w:rPr>
        <w:t xml:space="preserve">palun mul on nii ebamugav siin praegu</w:t>
      </w:r>
    </w:p>
    <w:p w:rsidR="00000000" w:rsidDel="00000000" w:rsidP="00000000" w:rsidRDefault="00000000" w:rsidRPr="00000000" w14:paraId="00000084">
      <w:pPr>
        <w:spacing w:line="360" w:lineRule="auto"/>
        <w:ind w:left="0" w:firstLine="0"/>
        <w:rPr>
          <w:rFonts w:ascii="Times New Roman" w:cs="Times New Roman" w:eastAsia="Times New Roman" w:hAnsi="Times New Roman"/>
          <w:color w:val="1817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pStyle w:val="Heading2"/>
        <w:spacing w:line="360" w:lineRule="auto"/>
        <w:rPr>
          <w:b w:val="0"/>
        </w:rPr>
      </w:pPr>
      <w:bookmarkStart w:colFirst="0" w:colLast="0" w:name="_heading=h.xxlu03c66d7g" w:id="10"/>
      <w:bookmarkEnd w:id="10"/>
      <w:r w:rsidDel="00000000" w:rsidR="00000000" w:rsidRPr="00000000">
        <w:rPr>
          <w:b w:val="1"/>
          <w:rtl w:val="0"/>
        </w:rPr>
        <w:t xml:space="preserve">Lisaülesanne 2*</w:t>
      </w:r>
      <w:r w:rsidDel="00000000" w:rsidR="00000000" w:rsidRPr="00000000">
        <w:rPr>
          <w:b w:val="0"/>
          <w:rtl w:val="0"/>
        </w:rPr>
        <w:t xml:space="preserve">: Tutvu allolevate suulise ja tšätikeele näidetega. Tõmba joon alla videoloengus nimetatud suhtluspartiklitele. Arutle klassis, mis ülesannet mingi partikkel igas lauses täidab.</w:t>
      </w:r>
    </w:p>
    <w:p w:rsidR="00000000" w:rsidDel="00000000" w:rsidP="00000000" w:rsidRDefault="00000000" w:rsidRPr="00000000" w14:paraId="00000086">
      <w:pPr>
        <w:spacing w:after="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numPr>
          <w:ilvl w:val="0"/>
          <w:numId w:val="1"/>
        </w:numPr>
        <w:spacing w:after="0" w:line="360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ei no see lihtsalt kõlas nagu sarkasm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numPr>
          <w:ilvl w:val="0"/>
          <w:numId w:val="1"/>
        </w:numPr>
        <w:spacing w:after="0" w:line="360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ma ei saa nendest lugemistest mitte midagi aru mul kaob jä-, järg ära ma nagu lõpetan kuidagi lõpetan kuidagi süvenemise nagu loen seda teksti aga nagu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numPr>
          <w:ilvl w:val="0"/>
          <w:numId w:val="1"/>
        </w:numPr>
        <w:spacing w:after="0" w:line="360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nagu kuidagi et sa saad nagu need nädalad kus sul ongi täiesti vaja mingi minna kuskile või mingi muud värki et saad nagu võtta mingi vabaks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numPr>
          <w:ilvl w:val="0"/>
          <w:numId w:val="1"/>
        </w:numPr>
        <w:spacing w:after="0" w:line="360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nüüd vajuta t t e kaldkriips register jaa pane mingi parool tühik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numPr>
          <w:ilvl w:val="0"/>
          <w:numId w:val="1"/>
        </w:numPr>
        <w:spacing w:after="0" w:line="360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kõik hakkasid mingi Facebookis sõbrakutseid saatma ja mingi Instas asju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numPr>
          <w:ilvl w:val="0"/>
          <w:numId w:val="1"/>
        </w:numPr>
        <w:spacing w:after="0" w:line="360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nagu peale meid tulevadki mingi sellised mingi, nagu väga kahtlased inimesed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360" w:lineRule="auto"/>
        <w:rPr>
          <w:rFonts w:ascii="Times New Roman" w:cs="Times New Roman" w:eastAsia="Times New Roman" w:hAnsi="Times New Roman"/>
          <w:color w:val="181717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0">
    <w:pPr>
      <w:jc w:val="right"/>
      <w:rPr>
        <w:rFonts w:ascii="Times New Roman" w:cs="Times New Roman" w:eastAsia="Times New Roman" w:hAnsi="Times New Roman"/>
        <w:color w:val="999999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color w:val="999999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E">
    <w:pPr>
      <w:rPr>
        <w:rFonts w:ascii="Times New Roman" w:cs="Times New Roman" w:eastAsia="Times New Roman" w:hAnsi="Times New Roman"/>
        <w:i w:val="1"/>
        <w:color w:val="999999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-104774</wp:posOffset>
          </wp:positionV>
          <wp:extent cx="776288" cy="399673"/>
          <wp:effectExtent b="0" l="0" r="0" t="0"/>
          <wp:wrapNone/>
          <wp:docPr id="1876275138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6288" cy="39967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4676775</wp:posOffset>
          </wp:positionH>
          <wp:positionV relativeFrom="paragraph">
            <wp:posOffset>-219074</wp:posOffset>
          </wp:positionV>
          <wp:extent cx="1269206" cy="713929"/>
          <wp:effectExtent b="0" l="0" r="0" t="0"/>
          <wp:wrapNone/>
          <wp:docPr id="1876275137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69206" cy="713929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8F">
    <w:pPr>
      <w:rPr>
        <w:rFonts w:ascii="Times New Roman" w:cs="Times New Roman" w:eastAsia="Times New Roman" w:hAnsi="Times New Roman"/>
        <w:i w:val="1"/>
        <w:color w:val="999999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i w:val="0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t-EE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line="360" w:lineRule="auto"/>
    </w:pPr>
    <w:rPr>
      <w:rFonts w:ascii="Times New Roman" w:cs="Times New Roman" w:eastAsia="Times New Roman" w:hAnsi="Times New Roman"/>
      <w:b w:val="1"/>
    </w:rPr>
  </w:style>
  <w:style w:type="paragraph" w:styleId="Heading2">
    <w:name w:val="heading 2"/>
    <w:basedOn w:val="Normal"/>
    <w:next w:val="Normal"/>
    <w:pPr>
      <w:keepNext w:val="1"/>
      <w:keepLines w:val="1"/>
      <w:spacing w:line="360" w:lineRule="auto"/>
    </w:pPr>
    <w:rPr>
      <w:rFonts w:ascii="Times New Roman" w:cs="Times New Roman" w:eastAsia="Times New Roman" w:hAnsi="Times New Roman"/>
      <w:b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</w:pPr>
    <w:rPr>
      <w:rFonts w:ascii="Times New Roman" w:cs="Times New Roman" w:eastAsia="Times New Roman" w:hAnsi="Times New Roman"/>
      <w:b w:val="1"/>
      <w:sz w:val="26"/>
      <w:szCs w:val="26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line="360" w:lineRule="auto"/>
    </w:pPr>
    <w:rPr>
      <w:rFonts w:ascii="Times New Roman" w:cs="Times New Roman" w:eastAsia="Times New Roman" w:hAnsi="Times New Roman"/>
      <w:b w:val="1"/>
    </w:rPr>
  </w:style>
  <w:style w:type="paragraph" w:styleId="Heading2">
    <w:name w:val="heading 2"/>
    <w:basedOn w:val="Normal"/>
    <w:next w:val="Normal"/>
    <w:pPr>
      <w:keepNext w:val="1"/>
      <w:keepLines w:val="1"/>
      <w:spacing w:line="360" w:lineRule="auto"/>
    </w:pPr>
    <w:rPr>
      <w:rFonts w:ascii="Times New Roman" w:cs="Times New Roman" w:eastAsia="Times New Roman" w:hAnsi="Times New Roman"/>
      <w:b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</w:pPr>
    <w:rPr>
      <w:rFonts w:ascii="Times New Roman" w:cs="Times New Roman" w:eastAsia="Times New Roman" w:hAnsi="Times New Roman"/>
      <w:b w:val="1"/>
      <w:sz w:val="26"/>
      <w:szCs w:val="26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1E30D1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en-GB"/>
    </w:rPr>
  </w:style>
  <w:style w:type="character" w:styleId="Hyperlink">
    <w:name w:val="Hyperlink"/>
    <w:basedOn w:val="DefaultParagraphFont"/>
    <w:uiPriority w:val="99"/>
    <w:semiHidden w:val="1"/>
    <w:unhideWhenUsed w:val="1"/>
    <w:rsid w:val="001E30D1"/>
    <w:rPr>
      <w:color w:val="0000ff"/>
      <w:u w:val="single"/>
    </w:rPr>
  </w:style>
  <w:style w:type="character" w:styleId="apple-tab-span" w:customStyle="1">
    <w:name w:val="apple-tab-span"/>
    <w:basedOn w:val="DefaultParagraphFont"/>
    <w:rsid w:val="001E30D1"/>
  </w:style>
  <w:style w:type="table" w:styleId="TableGrid">
    <w:name w:val="Table Grid"/>
    <w:basedOn w:val="TableNormal"/>
    <w:uiPriority w:val="39"/>
    <w:rsid w:val="001E30D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1E30D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13" Type="http://schemas.openxmlformats.org/officeDocument/2006/relationships/image" Target="media/image1.png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teismelistekeel.ee" TargetMode="External"/><Relationship Id="rId8" Type="http://schemas.openxmlformats.org/officeDocument/2006/relationships/hyperlink" Target="http://www.sisu.ut./dak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WNNP1R95YDdlt1viBRKKeANjDQ==">CgMxLjAyDmgubXdwdG8xaGs2cGI1Mg5oLjE1MDJjZmYwNDl4YjIOaC4zbW52ajk2dXhyOWEyDmgud25rcTBxZ2cydmplMg5oLmlmbG8zYWFmeGd5YjIOaC5ydGhhY2Y3YmdnbGsyDWguYnBxY212ZjVhaXEyDmgucWxrZDM4amlqOWlwMg1oLjZoZmxucGNzOXZsMg5oLnd6NDZyZXJxN2lvZjIOaC54eGx1MDNjNjZkN2c4AHIhMVpoYk5uWXMycUVVZGZYaV96QTVYUDZaRXR5Y0gzeXZ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2023-11-24T11:03:00Z</dcterms:created>
  <dc:creator>Mari-Liis Korkus</dc:creator>
</cp:coreProperties>
</file>