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753B77" w14:textId="77777777" w:rsidR="005F4575" w:rsidRDefault="005F4575"/>
    <w:p w14:paraId="677749AD" w14:textId="77777777" w:rsidR="001805D1" w:rsidRPr="007B2321" w:rsidRDefault="001805D1" w:rsidP="001805D1">
      <w:pPr>
        <w:pStyle w:val="Title1"/>
        <w:jc w:val="center"/>
        <w:rPr>
          <w:rFonts w:asciiTheme="minorHAnsi" w:hAnsiTheme="minorHAnsi" w:cstheme="minorHAnsi"/>
        </w:rPr>
      </w:pPr>
      <w:r w:rsidRPr="007B2321">
        <w:rPr>
          <w:rFonts w:asciiTheme="minorHAnsi" w:hAnsiTheme="minorHAnsi" w:cstheme="minorHAnsi"/>
        </w:rPr>
        <w:t>Palaeogeography of the last glacial termination in the Suwałki Lakeland, NE Poland</w:t>
      </w:r>
    </w:p>
    <w:p w14:paraId="66525F04" w14:textId="77777777" w:rsidR="001805D1" w:rsidRPr="007B2321" w:rsidRDefault="001805D1" w:rsidP="001805D1">
      <w:pPr>
        <w:pStyle w:val="Title1"/>
        <w:rPr>
          <w:rFonts w:asciiTheme="minorHAnsi" w:hAnsiTheme="minorHAnsi" w:cstheme="minorHAnsi"/>
        </w:rPr>
      </w:pPr>
    </w:p>
    <w:p w14:paraId="01140F3F" w14:textId="77777777" w:rsidR="001805D1" w:rsidRPr="007B2321" w:rsidRDefault="001805D1" w:rsidP="001805D1">
      <w:pPr>
        <w:pStyle w:val="Authors"/>
        <w:rPr>
          <w:rFonts w:asciiTheme="minorHAnsi" w:hAnsiTheme="minorHAnsi" w:cstheme="minorHAnsi"/>
          <w:lang w:val="pl-PL"/>
        </w:rPr>
      </w:pPr>
      <w:r w:rsidRPr="007B2321">
        <w:rPr>
          <w:rFonts w:asciiTheme="minorHAnsi" w:hAnsiTheme="minorHAnsi" w:cstheme="minorHAnsi"/>
          <w:lang w:val="pl-PL"/>
        </w:rPr>
        <w:t>Joanna Rychel</w:t>
      </w:r>
      <w:r w:rsidRPr="007B2321">
        <w:rPr>
          <w:rFonts w:asciiTheme="minorHAnsi" w:hAnsiTheme="minorHAnsi" w:cstheme="minorHAnsi"/>
          <w:vertAlign w:val="superscript"/>
          <w:lang w:val="pl-PL"/>
        </w:rPr>
        <w:t>a</w:t>
      </w:r>
      <w:r w:rsidRPr="007B2321">
        <w:rPr>
          <w:rFonts w:asciiTheme="minorHAnsi" w:hAnsiTheme="minorHAnsi" w:cstheme="minorHAnsi"/>
          <w:lang w:val="pl-PL"/>
        </w:rPr>
        <w:t>, Robert J. Sokołowski</w:t>
      </w:r>
      <w:r w:rsidRPr="007B2321">
        <w:rPr>
          <w:rFonts w:asciiTheme="minorHAnsi" w:hAnsiTheme="minorHAnsi" w:cstheme="minorHAnsi"/>
          <w:vertAlign w:val="superscript"/>
          <w:lang w:val="pl-PL"/>
        </w:rPr>
        <w:t>b</w:t>
      </w:r>
      <w:r w:rsidRPr="007B2321">
        <w:rPr>
          <w:rFonts w:asciiTheme="minorHAnsi" w:hAnsiTheme="minorHAnsi" w:cstheme="minorHAnsi"/>
          <w:lang w:val="pl-PL"/>
        </w:rPr>
        <w:t>, Milena Obremska</w:t>
      </w:r>
      <w:r w:rsidRPr="007B2321">
        <w:rPr>
          <w:rFonts w:asciiTheme="minorHAnsi" w:hAnsiTheme="minorHAnsi" w:cstheme="minorHAnsi"/>
          <w:vertAlign w:val="superscript"/>
          <w:lang w:val="pl-PL"/>
        </w:rPr>
        <w:t>c</w:t>
      </w:r>
      <w:r w:rsidRPr="007B2321">
        <w:rPr>
          <w:rFonts w:asciiTheme="minorHAnsi" w:hAnsiTheme="minorHAnsi" w:cstheme="minorHAnsi"/>
          <w:lang w:val="pl-PL"/>
        </w:rPr>
        <w:t>, Dominika Sieradz</w:t>
      </w:r>
      <w:r w:rsidRPr="007B2321">
        <w:rPr>
          <w:rFonts w:asciiTheme="minorHAnsi" w:hAnsiTheme="minorHAnsi" w:cstheme="minorHAnsi"/>
          <w:vertAlign w:val="superscript"/>
          <w:lang w:val="pl-PL"/>
        </w:rPr>
        <w:t>a</w:t>
      </w:r>
      <w:r w:rsidRPr="007B2321">
        <w:rPr>
          <w:rFonts w:asciiTheme="minorHAnsi" w:hAnsiTheme="minorHAnsi" w:cstheme="minorHAnsi"/>
          <w:lang w:val="pl-PL"/>
        </w:rPr>
        <w:t>, Natalia Piotrowska</w:t>
      </w:r>
      <w:r w:rsidRPr="007B2321">
        <w:rPr>
          <w:rFonts w:asciiTheme="minorHAnsi" w:hAnsiTheme="minorHAnsi" w:cstheme="minorHAnsi"/>
          <w:vertAlign w:val="superscript"/>
          <w:lang w:val="pl-PL"/>
        </w:rPr>
        <w:t>d</w:t>
      </w:r>
    </w:p>
    <w:p w14:paraId="7999A1D9" w14:textId="77777777" w:rsidR="001805D1" w:rsidRPr="007B2321" w:rsidRDefault="001805D1" w:rsidP="001805D1">
      <w:pPr>
        <w:pStyle w:val="Affiliation"/>
        <w:rPr>
          <w:rFonts w:asciiTheme="minorHAnsi" w:hAnsiTheme="minorHAnsi" w:cstheme="minorHAnsi"/>
        </w:rPr>
      </w:pPr>
      <w:r w:rsidRPr="007B2321">
        <w:rPr>
          <w:rFonts w:asciiTheme="minorHAnsi" w:hAnsiTheme="minorHAnsi" w:cstheme="minorHAnsi"/>
          <w:vertAlign w:val="superscript"/>
        </w:rPr>
        <w:t>a</w:t>
      </w:r>
      <w:r w:rsidRPr="007B2321">
        <w:rPr>
          <w:rFonts w:asciiTheme="minorHAnsi" w:hAnsiTheme="minorHAnsi" w:cstheme="minorHAnsi"/>
        </w:rPr>
        <w:t xml:space="preserve">Polish Geological Institute – National Research Institute, Rakowiecka 4, 00‐975, Warsaw, Poland, </w:t>
      </w:r>
      <w:hyperlink r:id="rId6" w:history="1">
        <w:r w:rsidRPr="007B2321">
          <w:rPr>
            <w:rStyle w:val="Hipercze"/>
            <w:rFonts w:asciiTheme="minorHAnsi" w:hAnsiTheme="minorHAnsi" w:cstheme="minorHAnsi"/>
          </w:rPr>
          <w:t>joanna.rychel@pgi.gov.pl</w:t>
        </w:r>
      </w:hyperlink>
      <w:r w:rsidRPr="007B2321">
        <w:rPr>
          <w:rFonts w:asciiTheme="minorHAnsi" w:hAnsiTheme="minorHAnsi" w:cstheme="minorHAnsi"/>
        </w:rPr>
        <w:t xml:space="preserve">; </w:t>
      </w:r>
      <w:hyperlink r:id="rId7" w:history="1">
        <w:r w:rsidRPr="007B2321">
          <w:rPr>
            <w:rStyle w:val="Hipercze"/>
            <w:rFonts w:asciiTheme="minorHAnsi" w:hAnsiTheme="minorHAnsi" w:cstheme="minorHAnsi"/>
          </w:rPr>
          <w:t>dominika.sieradz@pgi.gov.pl</w:t>
        </w:r>
      </w:hyperlink>
      <w:r w:rsidRPr="007B2321">
        <w:rPr>
          <w:rFonts w:asciiTheme="minorHAnsi" w:hAnsiTheme="minorHAnsi" w:cstheme="minorHAnsi"/>
        </w:rPr>
        <w:t>;</w:t>
      </w:r>
    </w:p>
    <w:p w14:paraId="15E30A5B" w14:textId="77777777" w:rsidR="001805D1" w:rsidRPr="007B2321" w:rsidRDefault="001805D1" w:rsidP="001805D1">
      <w:pPr>
        <w:pStyle w:val="Affiliation"/>
        <w:rPr>
          <w:rFonts w:asciiTheme="minorHAnsi" w:hAnsiTheme="minorHAnsi" w:cstheme="minorHAnsi"/>
        </w:rPr>
      </w:pPr>
      <w:r w:rsidRPr="007B2321">
        <w:rPr>
          <w:rFonts w:asciiTheme="minorHAnsi" w:hAnsiTheme="minorHAnsi" w:cstheme="minorHAnsi"/>
          <w:vertAlign w:val="superscript"/>
        </w:rPr>
        <w:t>b</w:t>
      </w:r>
      <w:r w:rsidRPr="007B2321">
        <w:rPr>
          <w:rFonts w:asciiTheme="minorHAnsi" w:hAnsiTheme="minorHAnsi" w:cstheme="minorHAnsi"/>
        </w:rPr>
        <w:t xml:space="preserve">Department of Geophysics, Institute of Oceanography, University of Gdansk, al. Piłsudskiego 46, 81‐378, Gdynia, Poland, </w:t>
      </w:r>
      <w:hyperlink r:id="rId8" w:history="1">
        <w:r w:rsidRPr="007B2321">
          <w:rPr>
            <w:rStyle w:val="Hipercze"/>
            <w:rFonts w:asciiTheme="minorHAnsi" w:hAnsiTheme="minorHAnsi" w:cstheme="minorHAnsi"/>
          </w:rPr>
          <w:t>robert.sokoloski@ug.pl</w:t>
        </w:r>
      </w:hyperlink>
    </w:p>
    <w:p w14:paraId="42110220" w14:textId="77777777" w:rsidR="001805D1" w:rsidRPr="007B2321" w:rsidRDefault="001805D1" w:rsidP="001805D1">
      <w:pPr>
        <w:pStyle w:val="Affiliation"/>
        <w:rPr>
          <w:rFonts w:asciiTheme="minorHAnsi" w:hAnsiTheme="minorHAnsi" w:cstheme="minorHAnsi"/>
        </w:rPr>
      </w:pPr>
      <w:r w:rsidRPr="007B2321">
        <w:rPr>
          <w:rFonts w:asciiTheme="minorHAnsi" w:hAnsiTheme="minorHAnsi" w:cstheme="minorHAnsi"/>
          <w:vertAlign w:val="superscript"/>
        </w:rPr>
        <w:t>c</w:t>
      </w:r>
      <w:r w:rsidRPr="007B2321">
        <w:rPr>
          <w:rFonts w:asciiTheme="minorHAnsi" w:hAnsiTheme="minorHAnsi" w:cstheme="minorHAnsi"/>
        </w:rPr>
        <w:t xml:space="preserve">Institute of Geological Sciences, Polish Academy of Sciences, Research Centre in Warsaw, ING PAN, Twarda St. 51/55, PL‐00818, Warsaw, Poland, </w:t>
      </w:r>
      <w:hyperlink r:id="rId9" w:history="1">
        <w:r w:rsidRPr="007B2321">
          <w:rPr>
            <w:rStyle w:val="Hipercze"/>
            <w:rFonts w:asciiTheme="minorHAnsi" w:hAnsiTheme="minorHAnsi" w:cstheme="minorHAnsi"/>
          </w:rPr>
          <w:t>mobremska@twarda.pan.pl</w:t>
        </w:r>
      </w:hyperlink>
    </w:p>
    <w:p w14:paraId="218B60E4" w14:textId="77777777" w:rsidR="001805D1" w:rsidRPr="007B2321" w:rsidRDefault="001805D1" w:rsidP="001805D1">
      <w:pPr>
        <w:pStyle w:val="Affiliation"/>
        <w:rPr>
          <w:rFonts w:asciiTheme="minorHAnsi" w:hAnsiTheme="minorHAnsi" w:cstheme="minorHAnsi"/>
          <w:bCs/>
          <w:shd w:val="clear" w:color="auto" w:fill="FFFFFF"/>
        </w:rPr>
      </w:pPr>
      <w:r w:rsidRPr="007B2321">
        <w:rPr>
          <w:rFonts w:asciiTheme="minorHAnsi" w:hAnsiTheme="minorHAnsi" w:cstheme="minorHAnsi"/>
          <w:vertAlign w:val="superscript"/>
        </w:rPr>
        <w:t>d</w:t>
      </w:r>
      <w:r w:rsidRPr="007B2321">
        <w:rPr>
          <w:rFonts w:asciiTheme="minorHAnsi" w:hAnsiTheme="minorHAnsi" w:cstheme="minorHAnsi"/>
          <w:bCs/>
          <w:shd w:val="clear" w:color="auto" w:fill="FFFFFF"/>
        </w:rPr>
        <w:t xml:space="preserve">Institute of Physics, Silesian University of Technology, Akademicka 5, 44-100 Gliwice, Poland, </w:t>
      </w:r>
      <w:hyperlink r:id="rId10" w:history="1">
        <w:r w:rsidRPr="007B2321">
          <w:rPr>
            <w:rStyle w:val="Hipercze"/>
            <w:rFonts w:asciiTheme="minorHAnsi" w:hAnsiTheme="minorHAnsi" w:cstheme="minorHAnsi"/>
            <w:bCs/>
            <w:shd w:val="clear" w:color="auto" w:fill="FFFFFF"/>
          </w:rPr>
          <w:t>natalia.piotrowska@polsl.pl</w:t>
        </w:r>
      </w:hyperlink>
    </w:p>
    <w:p w14:paraId="7B10C771" w14:textId="77777777" w:rsidR="001805D1" w:rsidRPr="007B2321" w:rsidRDefault="001805D1" w:rsidP="001805D1">
      <w:pPr>
        <w:pStyle w:val="Heading"/>
        <w:jc w:val="both"/>
        <w:rPr>
          <w:rFonts w:asciiTheme="minorHAnsi" w:hAnsiTheme="minorHAnsi" w:cstheme="minorHAnsi"/>
          <w:b w:val="0"/>
          <w:bCs w:val="0"/>
          <w:noProof w:val="0"/>
          <w:sz w:val="22"/>
          <w:szCs w:val="24"/>
          <w:lang w:val="sv-SE"/>
        </w:rPr>
      </w:pPr>
      <w:r w:rsidRPr="007B2321">
        <w:rPr>
          <w:rFonts w:asciiTheme="minorHAnsi" w:hAnsiTheme="minorHAnsi" w:cstheme="minorHAnsi"/>
          <w:b w:val="0"/>
          <w:bCs w:val="0"/>
          <w:noProof w:val="0"/>
          <w:sz w:val="22"/>
          <w:szCs w:val="24"/>
          <w:lang w:val="sv-SE"/>
        </w:rPr>
        <w:t xml:space="preserve">Questions concerning the rate and mode of deglaciation of the last glaciation are of interest to many researchers. Ice dynamics in the marginal zone and the uneven timing of deglaciation is a difficult element to determine due to methodological limitations. One indirect way to determine the onset of deglaciation is the onset of organic deposition in the depressions between dead ice blocks. In the aforementioned integration of relief analysis based on a digital terrain model (DEM), this offers the possibility of determining the age and course of deglaciation. </w:t>
      </w:r>
    </w:p>
    <w:p w14:paraId="4DC0383B" w14:textId="77777777" w:rsidR="001805D1" w:rsidRPr="007B2321" w:rsidRDefault="001805D1" w:rsidP="001805D1">
      <w:pPr>
        <w:pStyle w:val="Heading"/>
        <w:jc w:val="both"/>
        <w:rPr>
          <w:rFonts w:asciiTheme="minorHAnsi" w:hAnsiTheme="minorHAnsi" w:cstheme="minorHAnsi"/>
          <w:b w:val="0"/>
          <w:bCs w:val="0"/>
          <w:noProof w:val="0"/>
          <w:sz w:val="22"/>
          <w:szCs w:val="24"/>
          <w:lang w:val="sv-SE"/>
        </w:rPr>
      </w:pPr>
      <w:r w:rsidRPr="007B2321">
        <w:rPr>
          <w:rFonts w:asciiTheme="minorHAnsi" w:hAnsiTheme="minorHAnsi" w:cstheme="minorHAnsi"/>
          <w:b w:val="0"/>
          <w:bCs w:val="0"/>
          <w:noProof w:val="0"/>
          <w:sz w:val="22"/>
          <w:szCs w:val="24"/>
          <w:lang w:val="sv-SE"/>
        </w:rPr>
        <w:t>One area with exceptionally vigorous post-glacial relief is the Suwałki Lakeland, NE Poland. This area is a mosaic of subglacial gullies, eskers, glacial curvi-lineations, extensive sand cones and deglacial forms. The complex history of the area can be seen in some of the accumulation forms formed between dead ice blocks, as exemplified by the Lipowo site (Rychel et al., 2023). Results from several more sites support the assumption that the onset of deglaciation of the area occurred around 16-16.5 ka ago. Also, the sedimentological record indicates the high dynamics and role of ice melt in shaping the landscape of NE Poland. Based on multiproxy analysis and geochronological dating, a reconstruction of environmental changes in the lake ecosystem from the stagnation of the Scandinavian Ice Sheet to the melting of the dead ice blocks and the Holocene is presented. Deposition occurred from the stagnation of the ice sheet (c. 16 217 ± 178 cal BP - Oldest Dryas) and continued until the beginning of the Allerød. The disappearance of the reservoirs was caused by an accelerated rate of melting of dead ice blocks and inversion of the morphology (c. 13 431±84 cal BP). Deposition in the reservoirs formed after the melting of the dead ice blocks began in the later Allerød (c. 12 833±95 cal BP) and continues into the Holocene (10 876±96 cal BP). The sediments of some reservoirs were subject to redeposition and runoff into subsequent reservoirs, as was the case at the Budzisko site.</w:t>
      </w:r>
    </w:p>
    <w:p w14:paraId="623A04C6" w14:textId="77777777" w:rsidR="001805D1" w:rsidRPr="007B2321" w:rsidRDefault="001805D1" w:rsidP="001805D1">
      <w:pPr>
        <w:pStyle w:val="Reference"/>
        <w:ind w:left="0" w:firstLine="0"/>
        <w:jc w:val="both"/>
        <w:rPr>
          <w:rFonts w:asciiTheme="minorHAnsi" w:hAnsiTheme="minorHAnsi" w:cstheme="minorHAnsi"/>
          <w:noProof/>
          <w:sz w:val="22"/>
          <w:szCs w:val="22"/>
          <w:lang w:val="en-GB"/>
        </w:rPr>
      </w:pPr>
      <w:r w:rsidRPr="007B2321">
        <w:rPr>
          <w:rFonts w:asciiTheme="minorHAnsi" w:hAnsiTheme="minorHAnsi" w:cstheme="minorHAnsi"/>
          <w:noProof/>
          <w:sz w:val="22"/>
          <w:szCs w:val="22"/>
          <w:lang w:val="en-GB"/>
        </w:rPr>
        <w:t xml:space="preserve">The resaerches were financed by </w:t>
      </w:r>
      <w:r w:rsidRPr="007B2321">
        <w:rPr>
          <w:rFonts w:asciiTheme="minorHAnsi" w:hAnsiTheme="minorHAnsi" w:cstheme="minorHAnsi"/>
          <w:sz w:val="22"/>
          <w:szCs w:val="22"/>
        </w:rPr>
        <w:t>Poland's National Fund for Environmental Protection and Water Management and</w:t>
      </w:r>
      <w:r w:rsidRPr="007B2321">
        <w:rPr>
          <w:rFonts w:asciiTheme="minorHAnsi" w:hAnsiTheme="minorHAnsi" w:cstheme="minorHAnsi"/>
        </w:rPr>
        <w:t xml:space="preserve"> </w:t>
      </w:r>
      <w:r w:rsidRPr="007B2321">
        <w:rPr>
          <w:rFonts w:asciiTheme="minorHAnsi" w:hAnsiTheme="minorHAnsi" w:cstheme="minorHAnsi"/>
          <w:noProof/>
          <w:sz w:val="22"/>
          <w:szCs w:val="22"/>
          <w:lang w:val="en-GB"/>
        </w:rPr>
        <w:t>Ministry of Education in Poland and was conducted in Polish Geological Institute – National Research Institute</w:t>
      </w:r>
    </w:p>
    <w:p w14:paraId="66D61BDC" w14:textId="77777777" w:rsidR="001805D1" w:rsidRPr="007B2321" w:rsidRDefault="001805D1" w:rsidP="001805D1">
      <w:pPr>
        <w:pStyle w:val="Heading"/>
        <w:rPr>
          <w:rFonts w:asciiTheme="minorHAnsi" w:hAnsiTheme="minorHAnsi" w:cstheme="minorHAnsi"/>
          <w:b w:val="0"/>
          <w:bCs w:val="0"/>
          <w:noProof w:val="0"/>
          <w:sz w:val="22"/>
          <w:szCs w:val="24"/>
          <w:lang w:val="sv-SE"/>
        </w:rPr>
      </w:pPr>
    </w:p>
    <w:p w14:paraId="3EF7B165" w14:textId="77777777" w:rsidR="001805D1" w:rsidRPr="007B2321" w:rsidRDefault="001805D1" w:rsidP="001805D1">
      <w:pPr>
        <w:pStyle w:val="Heading"/>
        <w:rPr>
          <w:rFonts w:asciiTheme="minorHAnsi" w:hAnsiTheme="minorHAnsi" w:cstheme="minorHAnsi"/>
          <w:lang w:val="sv-SE"/>
        </w:rPr>
      </w:pPr>
      <w:r w:rsidRPr="007B2321">
        <w:rPr>
          <w:rFonts w:asciiTheme="minorHAnsi" w:hAnsiTheme="minorHAnsi" w:cstheme="minorHAnsi"/>
          <w:lang w:val="sv-SE"/>
        </w:rPr>
        <w:t>References:</w:t>
      </w:r>
    </w:p>
    <w:p w14:paraId="3F5D4DCD" w14:textId="77777777" w:rsidR="001805D1" w:rsidRPr="007B2321" w:rsidRDefault="001805D1" w:rsidP="001805D1">
      <w:pPr>
        <w:pStyle w:val="Reference"/>
        <w:rPr>
          <w:rFonts w:asciiTheme="minorHAnsi" w:hAnsiTheme="minorHAnsi" w:cstheme="minorHAnsi"/>
          <w:noProof/>
        </w:rPr>
      </w:pPr>
      <w:r w:rsidRPr="007B2321">
        <w:rPr>
          <w:rFonts w:asciiTheme="minorHAnsi" w:hAnsiTheme="minorHAnsi" w:cstheme="minorHAnsi"/>
          <w:noProof/>
        </w:rPr>
        <w:t xml:space="preserve">Rychel J., Sokołowski R. J., Sieradz D., Hrynowiecka A., Mirosław-Grabowska J., Sienkiewicz E., Niska M., Szymanek M., Zbucki Ł., Ciołko U., Rogóż-Matyszczak A., 2023. </w:t>
      </w:r>
      <w:r w:rsidRPr="007B2321">
        <w:rPr>
          <w:rFonts w:asciiTheme="minorHAnsi" w:hAnsiTheme="minorHAnsi" w:cstheme="minorHAnsi"/>
        </w:rPr>
        <w:t>Late Pleniglacial–LateGlacial climate oscillations detectedin the organic lacustrine succession at the Lipowo site, north‐eastern Poland</w:t>
      </w:r>
      <w:r w:rsidRPr="007B2321">
        <w:rPr>
          <w:rFonts w:asciiTheme="minorHAnsi" w:hAnsiTheme="minorHAnsi" w:cstheme="minorHAnsi"/>
          <w:noProof/>
        </w:rPr>
        <w:t>. Journal of Quaternary Science 38, 186–207. DOI: 10.1002/jqs.3477</w:t>
      </w:r>
    </w:p>
    <w:p w14:paraId="797E90B4" w14:textId="77777777" w:rsidR="005F4575" w:rsidRPr="005F4575" w:rsidRDefault="005F4575" w:rsidP="005F4575"/>
    <w:p w14:paraId="0782446D" w14:textId="77777777" w:rsidR="005F4575" w:rsidRPr="005F4575" w:rsidRDefault="005F4575" w:rsidP="005F4575"/>
    <w:p w14:paraId="2B87C6F7" w14:textId="77777777" w:rsidR="005F4575" w:rsidRPr="005F4575" w:rsidRDefault="005F4575" w:rsidP="005F4575"/>
    <w:p w14:paraId="12E8C282" w14:textId="77777777" w:rsidR="005F4575" w:rsidRPr="005F4575" w:rsidRDefault="005F4575" w:rsidP="005F4575"/>
    <w:p w14:paraId="067AA15D" w14:textId="77777777" w:rsidR="005F4575" w:rsidRPr="005F4575" w:rsidRDefault="005F4575" w:rsidP="005F4575"/>
    <w:p w14:paraId="298D1FBD" w14:textId="77777777" w:rsidR="005F4575" w:rsidRPr="005F4575" w:rsidRDefault="005F4575" w:rsidP="005F4575"/>
    <w:p w14:paraId="26075CEB" w14:textId="77777777" w:rsidR="005F4575" w:rsidRPr="005F4575" w:rsidRDefault="005F4575" w:rsidP="005F4575"/>
    <w:p w14:paraId="03847340" w14:textId="77777777" w:rsidR="005F4575" w:rsidRPr="005F4575" w:rsidRDefault="005F4575" w:rsidP="005F4575"/>
    <w:p w14:paraId="0B46037E" w14:textId="77777777" w:rsidR="005F4575" w:rsidRPr="005F4575" w:rsidRDefault="005F4575" w:rsidP="005F4575"/>
    <w:p w14:paraId="1800B6D1" w14:textId="77777777" w:rsidR="005F4575" w:rsidRPr="005F4575" w:rsidRDefault="005F4575" w:rsidP="005F4575"/>
    <w:p w14:paraId="6E7232AF" w14:textId="77777777" w:rsidR="005F4575" w:rsidRPr="005F4575" w:rsidRDefault="005F4575" w:rsidP="005F4575"/>
    <w:p w14:paraId="2E0F5DB5" w14:textId="77777777" w:rsidR="005F4575" w:rsidRDefault="005F4575" w:rsidP="005F4575"/>
    <w:sectPr w:rsidR="005F4575">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101CF5" w14:textId="77777777" w:rsidR="00A46A3F" w:rsidRDefault="00A46A3F" w:rsidP="00F422F7">
      <w:pPr>
        <w:spacing w:after="0" w:line="240" w:lineRule="auto"/>
      </w:pPr>
      <w:r>
        <w:separator/>
      </w:r>
    </w:p>
  </w:endnote>
  <w:endnote w:type="continuationSeparator" w:id="0">
    <w:p w14:paraId="6C426340" w14:textId="77777777" w:rsidR="00A46A3F" w:rsidRDefault="00A46A3F" w:rsidP="00F422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4F135D" w14:textId="77777777" w:rsidR="00A46A3F" w:rsidRDefault="00A46A3F" w:rsidP="00F422F7">
      <w:pPr>
        <w:spacing w:after="0" w:line="240" w:lineRule="auto"/>
      </w:pPr>
      <w:r>
        <w:separator/>
      </w:r>
    </w:p>
  </w:footnote>
  <w:footnote w:type="continuationSeparator" w:id="0">
    <w:p w14:paraId="77D5C72D" w14:textId="77777777" w:rsidR="00A46A3F" w:rsidRDefault="00A46A3F" w:rsidP="00F422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B4DEF" w14:textId="53E38DA3" w:rsidR="00F60F44" w:rsidRPr="00F63D5F" w:rsidRDefault="000F4E8C" w:rsidP="00541E16">
    <w:pPr>
      <w:tabs>
        <w:tab w:val="left" w:pos="180"/>
        <w:tab w:val="center" w:pos="4536"/>
      </w:tabs>
      <w:spacing w:after="0"/>
      <w:jc w:val="center"/>
      <w:rPr>
        <w:rFonts w:ascii="Calibri" w:hAnsi="Calibri" w:cs="Calibri"/>
        <w:sz w:val="18"/>
        <w:szCs w:val="18"/>
      </w:rPr>
    </w:pPr>
    <w:r>
      <w:rPr>
        <w:noProof/>
      </w:rPr>
      <w:pict w14:anchorId="7A9E32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1.25pt;margin-top:.6pt;width:45.4pt;height:45.4pt;z-index:-251654144;mso-position-horizontal-relative:text;mso-position-vertical-relative:text" wrapcoords="-354 0 -354 21246 21600 21246 21600 0 -354 0">
          <v:imagedata r:id="rId1" o:title="PWGM 2026 logo"/>
          <w10:wrap type="tight"/>
        </v:shape>
      </w:pict>
    </w:r>
    <w:r w:rsidR="00A46A3F">
      <w:rPr>
        <w:noProof/>
      </w:rPr>
      <w:pict w14:anchorId="02A4780D">
        <v:shape id="_x0000_s2049" type="#_x0000_t75" style="position:absolute;left:0;text-align:left;margin-left:408.8pt;margin-top:3.35pt;width:42.1pt;height:39.9pt;z-index:-251656192;mso-position-horizontal-relative:text;mso-position-vertical-relative:text" wrapcoords="6557 0 3857 1223 -386 5298 -386 14264 2700 19562 6171 21192 6557 21192 13500 21192 13886 21192 17357 19562 20829 13042 20829 5706 16200 1223 13500 0 6557 0">
          <v:imagedata r:id="rId2" o:title="INQUA2"/>
          <w10:wrap type="tight"/>
        </v:shape>
      </w:pict>
    </w:r>
    <w:r w:rsidR="00F422F7" w:rsidRPr="00F422F7">
      <w:rPr>
        <w:rFonts w:ascii="Calibri" w:hAnsi="Calibri" w:cs="Calibri"/>
        <w:sz w:val="20"/>
        <w:szCs w:val="20"/>
      </w:rPr>
      <w:t>I</w:t>
    </w:r>
    <w:r w:rsidR="00F422F7" w:rsidRPr="00F63D5F">
      <w:rPr>
        <w:rFonts w:ascii="Calibri" w:hAnsi="Calibri" w:cs="Calibri"/>
        <w:sz w:val="18"/>
        <w:szCs w:val="18"/>
      </w:rPr>
      <w:t xml:space="preserve">nternational Field </w:t>
    </w:r>
    <w:proofErr w:type="spellStart"/>
    <w:r w:rsidR="00F422F7" w:rsidRPr="00F63D5F">
      <w:rPr>
        <w:rFonts w:ascii="Calibri" w:hAnsi="Calibri" w:cs="Calibri"/>
        <w:sz w:val="18"/>
        <w:szCs w:val="18"/>
      </w:rPr>
      <w:t>Symposium</w:t>
    </w:r>
    <w:proofErr w:type="spellEnd"/>
  </w:p>
  <w:p w14:paraId="3C498BE9" w14:textId="77777777" w:rsidR="00F60F44" w:rsidRPr="00541E16" w:rsidRDefault="00F422F7" w:rsidP="00F63D5F">
    <w:pPr>
      <w:spacing w:after="0"/>
      <w:jc w:val="center"/>
      <w:rPr>
        <w:rFonts w:ascii="Calibri" w:hAnsi="Calibri" w:cs="Calibri"/>
        <w:b/>
        <w:bCs/>
        <w:sz w:val="19"/>
        <w:szCs w:val="19"/>
      </w:rPr>
    </w:pPr>
    <w:r w:rsidRPr="00541E16">
      <w:rPr>
        <w:rFonts w:ascii="Calibri" w:hAnsi="Calibri" w:cs="Calibri"/>
        <w:b/>
        <w:bCs/>
        <w:sz w:val="19"/>
        <w:szCs w:val="19"/>
      </w:rPr>
      <w:t>“</w:t>
    </w:r>
    <w:proofErr w:type="spellStart"/>
    <w:r w:rsidRPr="00541E16">
      <w:rPr>
        <w:rFonts w:ascii="Calibri" w:hAnsi="Calibri" w:cs="Calibri"/>
        <w:b/>
        <w:bCs/>
        <w:i/>
        <w:sz w:val="19"/>
        <w:szCs w:val="19"/>
      </w:rPr>
      <w:t>Glacials</w:t>
    </w:r>
    <w:proofErr w:type="spellEnd"/>
    <w:r w:rsidRPr="00541E16">
      <w:rPr>
        <w:rFonts w:ascii="Calibri" w:hAnsi="Calibri" w:cs="Calibri"/>
        <w:b/>
        <w:bCs/>
        <w:i/>
        <w:sz w:val="19"/>
        <w:szCs w:val="19"/>
      </w:rPr>
      <w:t xml:space="preserve"> and </w:t>
    </w:r>
    <w:proofErr w:type="spellStart"/>
    <w:r w:rsidRPr="00541E16">
      <w:rPr>
        <w:rFonts w:ascii="Calibri" w:hAnsi="Calibri" w:cs="Calibri"/>
        <w:b/>
        <w:bCs/>
        <w:i/>
        <w:sz w:val="19"/>
        <w:szCs w:val="19"/>
      </w:rPr>
      <w:t>interglacials</w:t>
    </w:r>
    <w:proofErr w:type="spellEnd"/>
    <w:r w:rsidRPr="00541E16">
      <w:rPr>
        <w:rFonts w:ascii="Calibri" w:hAnsi="Calibri" w:cs="Calibri"/>
        <w:b/>
        <w:bCs/>
        <w:i/>
        <w:sz w:val="19"/>
        <w:szCs w:val="19"/>
      </w:rPr>
      <w:t xml:space="preserve"> of the Middle and Upper </w:t>
    </w:r>
    <w:proofErr w:type="spellStart"/>
    <w:r w:rsidRPr="00541E16">
      <w:rPr>
        <w:rFonts w:ascii="Calibri" w:hAnsi="Calibri" w:cs="Calibri"/>
        <w:b/>
        <w:bCs/>
        <w:i/>
        <w:sz w:val="19"/>
        <w:szCs w:val="19"/>
      </w:rPr>
      <w:t>Pleistocene</w:t>
    </w:r>
    <w:proofErr w:type="spellEnd"/>
    <w:r w:rsidRPr="00541E16">
      <w:rPr>
        <w:rFonts w:ascii="Calibri" w:hAnsi="Calibri" w:cs="Calibri"/>
        <w:b/>
        <w:bCs/>
        <w:i/>
        <w:sz w:val="19"/>
        <w:szCs w:val="19"/>
      </w:rPr>
      <w:t xml:space="preserve"> in central Poland</w:t>
    </w:r>
    <w:r w:rsidRPr="00541E16">
      <w:rPr>
        <w:rFonts w:ascii="Calibri" w:hAnsi="Calibri" w:cs="Calibri"/>
        <w:b/>
        <w:bCs/>
        <w:sz w:val="19"/>
        <w:szCs w:val="19"/>
      </w:rPr>
      <w:t>”</w:t>
    </w:r>
  </w:p>
  <w:p w14:paraId="6C894B6C" w14:textId="22CEA9FB" w:rsidR="00F422F7" w:rsidRPr="00F63D5F" w:rsidRDefault="00F422F7" w:rsidP="00F63D5F">
    <w:pPr>
      <w:spacing w:after="0"/>
      <w:jc w:val="center"/>
      <w:rPr>
        <w:rFonts w:ascii="Calibri" w:hAnsi="Calibri" w:cs="Calibri"/>
        <w:sz w:val="18"/>
        <w:szCs w:val="18"/>
      </w:rPr>
    </w:pPr>
    <w:r w:rsidRPr="00F63D5F">
      <w:rPr>
        <w:rFonts w:ascii="Calibri" w:hAnsi="Calibri" w:cs="Calibri"/>
        <w:sz w:val="18"/>
        <w:szCs w:val="18"/>
      </w:rPr>
      <w:t xml:space="preserve">INQUA </w:t>
    </w:r>
    <w:proofErr w:type="spellStart"/>
    <w:r w:rsidRPr="00F63D5F">
      <w:rPr>
        <w:rFonts w:ascii="Calibri" w:hAnsi="Calibri" w:cs="Calibri"/>
        <w:sz w:val="18"/>
        <w:szCs w:val="18"/>
      </w:rPr>
      <w:t>PeriBaltic</w:t>
    </w:r>
    <w:proofErr w:type="spellEnd"/>
    <w:r w:rsidRPr="00F63D5F">
      <w:rPr>
        <w:rFonts w:ascii="Calibri" w:hAnsi="Calibri" w:cs="Calibri"/>
        <w:sz w:val="18"/>
        <w:szCs w:val="18"/>
      </w:rPr>
      <w:t xml:space="preserve"> </w:t>
    </w:r>
    <w:proofErr w:type="spellStart"/>
    <w:r w:rsidRPr="00F63D5F">
      <w:rPr>
        <w:rFonts w:ascii="Calibri" w:hAnsi="Calibri" w:cs="Calibri"/>
        <w:sz w:val="18"/>
        <w:szCs w:val="18"/>
      </w:rPr>
      <w:t>Working</w:t>
    </w:r>
    <w:proofErr w:type="spellEnd"/>
    <w:r w:rsidRPr="00F63D5F">
      <w:rPr>
        <w:rFonts w:ascii="Calibri" w:hAnsi="Calibri" w:cs="Calibri"/>
        <w:sz w:val="18"/>
        <w:szCs w:val="18"/>
      </w:rPr>
      <w:t xml:space="preserve"> </w:t>
    </w:r>
    <w:proofErr w:type="spellStart"/>
    <w:r w:rsidRPr="00F63D5F">
      <w:rPr>
        <w:rFonts w:ascii="Calibri" w:hAnsi="Calibri" w:cs="Calibri"/>
        <w:sz w:val="18"/>
        <w:szCs w:val="18"/>
      </w:rPr>
      <w:t>Group</w:t>
    </w:r>
    <w:proofErr w:type="spellEnd"/>
    <w:r w:rsidRPr="00F63D5F">
      <w:rPr>
        <w:rFonts w:ascii="Calibri" w:hAnsi="Calibri" w:cs="Calibri"/>
        <w:sz w:val="18"/>
        <w:szCs w:val="18"/>
      </w:rPr>
      <w:t xml:space="preserve"> Meeting</w:t>
    </w:r>
    <w:r w:rsidR="00541E16">
      <w:rPr>
        <w:rFonts w:ascii="Calibri" w:hAnsi="Calibri" w:cs="Calibri"/>
        <w:sz w:val="18"/>
        <w:szCs w:val="18"/>
      </w:rPr>
      <w:t>,</w:t>
    </w:r>
    <w:r w:rsidR="00133BB7" w:rsidRPr="00F63D5F">
      <w:rPr>
        <w:rFonts w:ascii="Calibri" w:hAnsi="Calibri" w:cs="Calibri"/>
        <w:sz w:val="18"/>
        <w:szCs w:val="18"/>
      </w:rPr>
      <w:t xml:space="preserve"> </w:t>
    </w:r>
    <w:proofErr w:type="spellStart"/>
    <w:r w:rsidR="00133BB7" w:rsidRPr="00F63D5F">
      <w:rPr>
        <w:rFonts w:ascii="Calibri" w:hAnsi="Calibri" w:cs="Calibri"/>
        <w:sz w:val="18"/>
        <w:szCs w:val="18"/>
      </w:rPr>
      <w:t>June</w:t>
    </w:r>
    <w:proofErr w:type="spellEnd"/>
    <w:r w:rsidR="00133BB7" w:rsidRPr="00F63D5F">
      <w:rPr>
        <w:rFonts w:ascii="Calibri" w:hAnsi="Calibri" w:cs="Calibri"/>
        <w:sz w:val="18"/>
        <w:szCs w:val="18"/>
      </w:rPr>
      <w:t xml:space="preserve"> 28 – </w:t>
    </w:r>
    <w:proofErr w:type="spellStart"/>
    <w:r w:rsidR="00133BB7" w:rsidRPr="00F63D5F">
      <w:rPr>
        <w:rFonts w:ascii="Calibri" w:hAnsi="Calibri" w:cs="Calibri"/>
        <w:sz w:val="18"/>
        <w:szCs w:val="18"/>
      </w:rPr>
      <w:t>July</w:t>
    </w:r>
    <w:proofErr w:type="spellEnd"/>
    <w:r w:rsidR="00133BB7" w:rsidRPr="00F63D5F">
      <w:rPr>
        <w:rFonts w:ascii="Calibri" w:hAnsi="Calibri" w:cs="Calibri"/>
        <w:sz w:val="18"/>
        <w:szCs w:val="18"/>
      </w:rPr>
      <w:t xml:space="preserve"> 3, 2026, Łódź, Poland</w:t>
    </w:r>
  </w:p>
  <w:p w14:paraId="6A1F7002" w14:textId="7CEFB383" w:rsidR="00F60F44" w:rsidRPr="00F422F7" w:rsidRDefault="00F60F44" w:rsidP="00F63D5F">
    <w:pPr>
      <w:spacing w:after="0" w:line="240" w:lineRule="exact"/>
      <w:jc w:val="center"/>
      <w:rPr>
        <w:rFonts w:ascii="Calibri" w:hAnsi="Calibri" w:cs="Calibri"/>
        <w:sz w:val="20"/>
        <w:szCs w:val="20"/>
      </w:rPr>
    </w:pPr>
    <w:r>
      <w:rPr>
        <w:rFonts w:ascii="Calibri" w:hAnsi="Calibri" w:cs="Calibri"/>
        <w:sz w:val="20"/>
        <w:szCs w:val="20"/>
      </w:rPr>
      <w:t>___________________________________________________________________________________</w:t>
    </w:r>
    <w:r w:rsidR="00F63D5F">
      <w:rPr>
        <w:rFonts w:ascii="Calibri" w:hAnsi="Calibri" w:cs="Calibri"/>
        <w:sz w:val="20"/>
        <w:szCs w:val="20"/>
      </w:rPr>
      <w:t>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422F7"/>
    <w:rsid w:val="0000617E"/>
    <w:rsid w:val="000F4E8C"/>
    <w:rsid w:val="00133BB7"/>
    <w:rsid w:val="001805D1"/>
    <w:rsid w:val="002A3943"/>
    <w:rsid w:val="004857D6"/>
    <w:rsid w:val="00541E16"/>
    <w:rsid w:val="005F4575"/>
    <w:rsid w:val="00714745"/>
    <w:rsid w:val="00760F5B"/>
    <w:rsid w:val="00925490"/>
    <w:rsid w:val="00A43858"/>
    <w:rsid w:val="00A46A3F"/>
    <w:rsid w:val="00E64ECB"/>
    <w:rsid w:val="00ED53C6"/>
    <w:rsid w:val="00F422F7"/>
    <w:rsid w:val="00F60F44"/>
    <w:rsid w:val="00F63D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39CA1565"/>
  <w15:docId w15:val="{755A1256-8938-4DC7-B05C-8736E6365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422F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422F7"/>
  </w:style>
  <w:style w:type="paragraph" w:styleId="Stopka">
    <w:name w:val="footer"/>
    <w:basedOn w:val="Normalny"/>
    <w:link w:val="StopkaZnak"/>
    <w:uiPriority w:val="99"/>
    <w:unhideWhenUsed/>
    <w:rsid w:val="00F422F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422F7"/>
  </w:style>
  <w:style w:type="paragraph" w:styleId="Tekstdymka">
    <w:name w:val="Balloon Text"/>
    <w:basedOn w:val="Normalny"/>
    <w:link w:val="TekstdymkaZnak"/>
    <w:uiPriority w:val="99"/>
    <w:semiHidden/>
    <w:unhideWhenUsed/>
    <w:rsid w:val="00F422F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422F7"/>
    <w:rPr>
      <w:rFonts w:ascii="Tahoma" w:hAnsi="Tahoma" w:cs="Tahoma"/>
      <w:sz w:val="16"/>
      <w:szCs w:val="16"/>
    </w:rPr>
  </w:style>
  <w:style w:type="paragraph" w:customStyle="1" w:styleId="Title1">
    <w:name w:val="Title1"/>
    <w:basedOn w:val="Normalny"/>
    <w:qFormat/>
    <w:rsid w:val="001805D1"/>
    <w:pPr>
      <w:spacing w:before="120" w:after="240" w:line="240" w:lineRule="auto"/>
    </w:pPr>
    <w:rPr>
      <w:rFonts w:ascii="Arial" w:hAnsi="Arial" w:cs="Arial"/>
      <w:b/>
      <w:bCs/>
      <w:noProof/>
      <w:sz w:val="26"/>
      <w:szCs w:val="26"/>
      <w:lang w:val="en-GB"/>
    </w:rPr>
  </w:style>
  <w:style w:type="paragraph" w:customStyle="1" w:styleId="Authors">
    <w:name w:val="Authors"/>
    <w:basedOn w:val="Normalny"/>
    <w:qFormat/>
    <w:rsid w:val="001805D1"/>
    <w:pPr>
      <w:spacing w:before="120" w:after="240" w:line="240" w:lineRule="auto"/>
    </w:pPr>
    <w:rPr>
      <w:rFonts w:ascii="Arial" w:hAnsi="Arial" w:cs="Arial"/>
      <w:noProof/>
      <w:sz w:val="20"/>
      <w:szCs w:val="20"/>
      <w:lang w:val="en-GB"/>
    </w:rPr>
  </w:style>
  <w:style w:type="paragraph" w:customStyle="1" w:styleId="Affiliation">
    <w:name w:val="Affiliation"/>
    <w:basedOn w:val="Normalny"/>
    <w:next w:val="Heading"/>
    <w:qFormat/>
    <w:rsid w:val="001805D1"/>
    <w:pPr>
      <w:spacing w:before="120" w:after="240" w:line="240" w:lineRule="auto"/>
    </w:pPr>
    <w:rPr>
      <w:rFonts w:ascii="Arial" w:hAnsi="Arial" w:cs="Arial"/>
      <w:noProof/>
      <w:sz w:val="16"/>
      <w:szCs w:val="16"/>
      <w:lang w:val="en-GB"/>
    </w:rPr>
  </w:style>
  <w:style w:type="paragraph" w:customStyle="1" w:styleId="Heading">
    <w:name w:val="Heading"/>
    <w:basedOn w:val="Normalny"/>
    <w:qFormat/>
    <w:rsid w:val="001805D1"/>
    <w:pPr>
      <w:snapToGrid w:val="0"/>
      <w:spacing w:before="240" w:after="0" w:line="240" w:lineRule="auto"/>
    </w:pPr>
    <w:rPr>
      <w:rFonts w:ascii="Arial" w:hAnsi="Arial" w:cs="Arial"/>
      <w:b/>
      <w:bCs/>
      <w:noProof/>
      <w:sz w:val="20"/>
      <w:szCs w:val="20"/>
      <w:lang w:val="en-GB"/>
    </w:rPr>
  </w:style>
  <w:style w:type="paragraph" w:customStyle="1" w:styleId="Reference">
    <w:name w:val="Reference"/>
    <w:basedOn w:val="Normalny"/>
    <w:qFormat/>
    <w:rsid w:val="001805D1"/>
    <w:pPr>
      <w:spacing w:before="120" w:after="0" w:line="240" w:lineRule="auto"/>
      <w:ind w:left="425" w:hanging="425"/>
    </w:pPr>
    <w:rPr>
      <w:rFonts w:ascii="Times New Roman" w:hAnsi="Times New Roman" w:cs="Times New Roman"/>
      <w:sz w:val="18"/>
      <w:szCs w:val="18"/>
      <w:lang w:val="sv-SE"/>
    </w:rPr>
  </w:style>
  <w:style w:type="character" w:styleId="Hipercze">
    <w:name w:val="Hyperlink"/>
    <w:basedOn w:val="Domylnaczcionkaakapitu"/>
    <w:uiPriority w:val="99"/>
    <w:unhideWhenUsed/>
    <w:rsid w:val="001805D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bert.sokoloski@ug.p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dominika.sieradz@pgi.gov.p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oanna.rychel@pgi.gov.pl"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natalia.piotrowska@polsl.pl" TargetMode="External"/><Relationship Id="rId4" Type="http://schemas.openxmlformats.org/officeDocument/2006/relationships/footnotes" Target="footnotes.xml"/><Relationship Id="rId9" Type="http://schemas.openxmlformats.org/officeDocument/2006/relationships/hyperlink" Target="mailto:mobremska@twarda.pan.p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526</Words>
  <Characters>3161</Characters>
  <Application>Microsoft Office Word</Application>
  <DocSecurity>0</DocSecurity>
  <Lines>26</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Rychel Joanna</dc:creator>
  <cp:lastModifiedBy>Rychel Joanna</cp:lastModifiedBy>
  <cp:revision>8</cp:revision>
  <dcterms:created xsi:type="dcterms:W3CDTF">2026-01-20T09:30:00Z</dcterms:created>
  <dcterms:modified xsi:type="dcterms:W3CDTF">2026-01-26T08:32:00Z</dcterms:modified>
</cp:coreProperties>
</file>